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240" w:lineRule="auto"/>
        <w:jc w:val="center"/>
        <w:rPr>
          <w:rFonts w:hint="eastAsia" w:ascii="微软雅黑" w:hAnsi="微软雅黑" w:eastAsia="微软雅黑" w:cs="微软雅黑"/>
          <w:b/>
          <w:bCs/>
          <w:sz w:val="48"/>
          <w:szCs w:val="4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  <w:lang w:eastAsia="zh-CN"/>
        </w:rPr>
        <w:t>劳动风险实务操作参考手册</w:t>
      </w:r>
    </w:p>
    <w:p>
      <w:pPr>
        <w:shd w:val="clear" w:color="auto" w:fill="FFFFFF"/>
        <w:kinsoku/>
        <w:autoSpaceDE/>
        <w:autoSpaceDN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0000FF"/>
          <w:sz w:val="36"/>
          <w:szCs w:val="36"/>
          <w:lang w:eastAsia="zh-CN"/>
        </w:rPr>
        <w:t>一、招聘录用</w:t>
      </w:r>
    </w:p>
    <w:p>
      <w:pPr>
        <w:kinsoku/>
        <w:autoSpaceDE/>
        <w:autoSpaceDN/>
        <w:adjustRightInd/>
        <w:snapToGrid/>
        <w:spacing w:line="24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eastAsia="zh-CN"/>
        </w:rPr>
        <w:t>招聘广告内容合法</w:t>
      </w: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：</w:t>
      </w:r>
    </w:p>
    <w:p>
      <w:pPr>
        <w:numPr>
          <w:ilvl w:val="1"/>
          <w:numId w:val="1"/>
        </w:numPr>
        <w:shd w:val="clear" w:color="auto" w:fill="FFFFFF"/>
        <w:kinsoku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避免歧视性条款，以免影响社会形象和带来官司。</w:t>
      </w:r>
    </w:p>
    <w:p>
      <w:pPr>
        <w:numPr>
          <w:ilvl w:val="1"/>
          <w:numId w:val="1"/>
        </w:numPr>
        <w:shd w:val="clear" w:color="auto" w:fill="FFFFFF"/>
        <w:kinsoku/>
        <w:autoSpaceDE/>
        <w:autoSpaceDN/>
        <w:adjustRightInd/>
        <w:snapToGrid/>
        <w:spacing w:before="120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保持不同形式、类型招聘广告的一致性，避免隐患。</w:t>
      </w:r>
    </w:p>
    <w:p>
      <w:pPr>
        <w:numPr>
          <w:numId w:val="0"/>
        </w:numPr>
        <w:shd w:val="clear" w:color="auto" w:fill="FFFFFF"/>
        <w:kinsoku/>
        <w:autoSpaceDE/>
        <w:autoSpaceDN/>
        <w:adjustRightInd/>
        <w:snapToGrid/>
        <w:spacing w:before="120" w:after="100" w:afterAutospacing="1" w:line="240" w:lineRule="auto"/>
        <w:ind w:left="360" w:leftChars="0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eastAsia="zh-CN"/>
        </w:rPr>
        <w:t>明确设定“录用条件”</w:t>
      </w: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：</w:t>
      </w:r>
    </w:p>
    <w:p>
      <w:pPr>
        <w:numPr>
          <w:ilvl w:val="1"/>
          <w:numId w:val="1"/>
        </w:numPr>
        <w:shd w:val="clear" w:color="auto" w:fill="FFFFFF"/>
        <w:kinsoku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明确化、具体化设定录用条件，指明员工努力方向，便于合法解聘。</w:t>
      </w:r>
    </w:p>
    <w:p>
      <w:pPr>
        <w:numPr>
          <w:ilvl w:val="1"/>
          <w:numId w:val="1"/>
        </w:numPr>
        <w:shd w:val="clear" w:color="auto" w:fill="FFFFFF"/>
        <w:kinsoku/>
        <w:autoSpaceDE/>
        <w:autoSpaceDN/>
        <w:adjustRightInd/>
        <w:snapToGrid/>
        <w:spacing w:before="120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事先公示录用条件，可通过招聘广告、明示并签字确认、发放录用通知书、劳动合同约定、岗位说明书详细约定等方式，并将岗位说明书作为劳动合同附件。</w:t>
      </w:r>
    </w:p>
    <w:p>
      <w:pPr>
        <w:numPr>
          <w:ilvl w:val="1"/>
          <w:numId w:val="1"/>
        </w:numPr>
        <w:shd w:val="clear" w:color="auto" w:fill="FFFFFF"/>
        <w:kinsoku/>
        <w:autoSpaceDE/>
        <w:autoSpaceDN/>
        <w:adjustRightInd/>
        <w:snapToGrid/>
        <w:spacing w:before="120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明确区分招聘条件与录用条件，在合同中详细描述具体录用条件和岗位职责。</w:t>
      </w:r>
    </w:p>
    <w:p>
      <w:pPr>
        <w:numPr>
          <w:ilvl w:val="1"/>
          <w:numId w:val="1"/>
        </w:numPr>
        <w:shd w:val="clear" w:color="auto" w:fill="FFFFFF"/>
        <w:kinsoku/>
        <w:autoSpaceDE/>
        <w:autoSpaceDN/>
        <w:adjustRightInd/>
        <w:snapToGrid/>
        <w:spacing w:before="120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明确考核标准，完善考核制度，界定符合与不符合岗位职责的要求，在签订劳动合同时告知劳动者考核方式和录用依据。</w:t>
      </w:r>
    </w:p>
    <w:p>
      <w:pPr>
        <w:numPr>
          <w:numId w:val="0"/>
        </w:numPr>
        <w:shd w:val="clear" w:color="auto" w:fill="FFFFFF"/>
        <w:kinsoku/>
        <w:autoSpaceDE/>
        <w:autoSpaceDN/>
        <w:adjustRightInd/>
        <w:snapToGrid/>
        <w:spacing w:before="120" w:after="100" w:afterAutospacing="1" w:line="240" w:lineRule="auto"/>
        <w:ind w:left="360" w:leftChars="0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eastAsia="zh-CN"/>
        </w:rPr>
        <w:t>主动履行“告知义务”</w:t>
      </w: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：</w:t>
      </w:r>
    </w:p>
    <w:p>
      <w:pPr>
        <w:numPr>
          <w:ilvl w:val="1"/>
          <w:numId w:val="1"/>
        </w:numPr>
        <w:shd w:val="clear" w:color="auto" w:fill="FFFFFF"/>
        <w:kinsoku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向劳动者告知工作内容、条件、报酬、用工形式、社保、工作时间、工时制度、休息休假、劳动纪律、考勤、请假、处罚等情况，并回答劳动者咨询。</w:t>
      </w:r>
    </w:p>
    <w:p>
      <w:pPr>
        <w:numPr>
          <w:ilvl w:val="1"/>
          <w:numId w:val="1"/>
        </w:numPr>
        <w:shd w:val="clear" w:color="auto" w:fill="FFFFFF"/>
        <w:kinsoku/>
        <w:autoSpaceDE/>
        <w:autoSpaceDN/>
        <w:adjustRightInd/>
        <w:snapToGrid/>
        <w:spacing w:before="120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保留相关证据，如要求劳动者在入职登记表中声明、在劳动合同中约定、制作告知函并要求签名、对特殊岗位单独制定告知书等。</w:t>
      </w:r>
    </w:p>
    <w:p>
      <w:pPr>
        <w:numPr>
          <w:numId w:val="0"/>
        </w:numPr>
        <w:shd w:val="clear" w:color="auto" w:fill="FFFFFF"/>
        <w:kinsoku/>
        <w:autoSpaceDE/>
        <w:autoSpaceDN/>
        <w:adjustRightInd/>
        <w:snapToGrid/>
        <w:spacing w:before="120" w:after="100" w:afterAutospacing="1" w:line="240" w:lineRule="auto"/>
        <w:ind w:left="360" w:leftChars="0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eastAsia="zh-CN"/>
        </w:rPr>
        <w:t>审查求职者相关背景</w:t>
      </w: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：</w:t>
      </w:r>
    </w:p>
    <w:p>
      <w:pPr>
        <w:numPr>
          <w:ilvl w:val="1"/>
          <w:numId w:val="1"/>
        </w:numPr>
        <w:shd w:val="clear" w:color="auto" w:fill="FFFFFF"/>
        <w:kinsoku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主动询问与劳动合同直接相关的情况，不得侵犯隐私权。</w:t>
      </w:r>
    </w:p>
    <w:p>
      <w:pPr>
        <w:numPr>
          <w:ilvl w:val="1"/>
          <w:numId w:val="1"/>
        </w:numPr>
        <w:shd w:val="clear" w:color="auto" w:fill="FFFFFF"/>
        <w:kinsoku/>
        <w:autoSpaceDE/>
        <w:autoSpaceDN/>
        <w:adjustRightInd/>
        <w:snapToGrid/>
        <w:spacing w:before="120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核实劳动者个人资料的真实性，包括资格证书、学历证书、工作经历等背景调查。</w:t>
      </w:r>
    </w:p>
    <w:p>
      <w:pPr>
        <w:numPr>
          <w:ilvl w:val="1"/>
          <w:numId w:val="1"/>
        </w:numPr>
        <w:shd w:val="clear" w:color="auto" w:fill="FFFFFF"/>
        <w:kinsoku/>
        <w:autoSpaceDE/>
        <w:autoSpaceDN/>
        <w:adjustRightInd/>
        <w:snapToGrid/>
        <w:spacing w:before="120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做好证据保全工作，让劳动者在个人简历上签字声明确保真实性，相关证书复印件署名等。</w:t>
      </w:r>
    </w:p>
    <w:p>
      <w:pPr>
        <w:numPr>
          <w:numId w:val="0"/>
        </w:numPr>
        <w:shd w:val="clear" w:color="auto" w:fill="FFFFFF"/>
        <w:kinsoku/>
        <w:autoSpaceDE/>
        <w:autoSpaceDN/>
        <w:adjustRightInd/>
        <w:snapToGrid/>
        <w:spacing w:before="120" w:after="100" w:afterAutospacing="1" w:line="240" w:lineRule="auto"/>
        <w:ind w:left="360" w:leftChars="0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eastAsia="zh-CN"/>
        </w:rPr>
        <w:t>确认求职者是否存在潜在疾病</w:t>
      </w: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：</w:t>
      </w:r>
    </w:p>
    <w:p>
      <w:pPr>
        <w:numPr>
          <w:ilvl w:val="1"/>
          <w:numId w:val="1"/>
        </w:numPr>
        <w:shd w:val="clear" w:color="auto" w:fill="FFFFFF"/>
        <w:kinsoku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做好入职体检工作。</w:t>
      </w:r>
    </w:p>
    <w:p>
      <w:pPr>
        <w:numPr>
          <w:numId w:val="0"/>
        </w:numPr>
        <w:shd w:val="clear" w:color="auto" w:fill="FFFFFF"/>
        <w:kinsoku/>
        <w:autoSpaceDE/>
        <w:autoSpaceDN/>
        <w:adjustRightInd/>
        <w:snapToGrid/>
        <w:spacing w:before="120" w:after="100" w:afterAutospacing="1" w:line="240" w:lineRule="auto"/>
        <w:ind w:left="360" w:leftChars="0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val="en-US" w:eastAsia="zh-CN"/>
        </w:rPr>
        <w:t>6、</w:t>
      </w: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eastAsia="zh-CN"/>
        </w:rPr>
        <w:t>确定求职者是否年满16岁</w:t>
      </w: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：</w:t>
      </w:r>
    </w:p>
    <w:p>
      <w:pPr>
        <w:numPr>
          <w:ilvl w:val="1"/>
          <w:numId w:val="1"/>
        </w:numPr>
        <w:shd w:val="clear" w:color="auto" w:fill="FFFFFF"/>
        <w:kinsoku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进行年龄审查。</w:t>
      </w:r>
    </w:p>
    <w:p>
      <w:pPr>
        <w:numPr>
          <w:numId w:val="0"/>
        </w:numPr>
        <w:shd w:val="clear" w:color="auto" w:fill="FFFFFF"/>
        <w:kinsoku/>
        <w:autoSpaceDE/>
        <w:autoSpaceDN/>
        <w:adjustRightInd/>
        <w:snapToGrid/>
        <w:spacing w:before="120" w:after="100" w:afterAutospacing="1" w:line="240" w:lineRule="auto"/>
        <w:ind w:left="360" w:leftChars="0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val="en-US" w:eastAsia="zh-CN"/>
        </w:rPr>
        <w:t>7、</w:t>
      </w: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eastAsia="zh-CN"/>
        </w:rPr>
        <w:t>核实求职者是否已解除劳动关系</w:t>
      </w: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：</w:t>
      </w:r>
    </w:p>
    <w:p>
      <w:pPr>
        <w:numPr>
          <w:ilvl w:val="1"/>
          <w:numId w:val="1"/>
        </w:numPr>
        <w:shd w:val="clear" w:color="auto" w:fill="FFFFFF"/>
        <w:kinsoku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招人时要求提供与前单位劳动关系结束的证明并保留原件，或提供原用人单位联系方式进行背景调查，对重要技术人员了解是否存在尚未了解事宜。</w:t>
      </w:r>
    </w:p>
    <w:p>
      <w:pPr>
        <w:numPr>
          <w:numId w:val="0"/>
        </w:numPr>
        <w:shd w:val="clear" w:color="auto" w:fill="FFFFFF"/>
        <w:kinsoku/>
        <w:autoSpaceDE/>
        <w:autoSpaceDN/>
        <w:adjustRightInd/>
        <w:snapToGrid/>
        <w:spacing w:before="120" w:after="100" w:afterAutospacing="1" w:line="240" w:lineRule="auto"/>
        <w:ind w:left="360" w:leftChars="0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val="en-US" w:eastAsia="zh-CN"/>
        </w:rPr>
        <w:t>8、</w:t>
      </w: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eastAsia="zh-CN"/>
        </w:rPr>
        <w:t>审查求职者是否存在竞业限制</w:t>
      </w: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：</w:t>
      </w:r>
    </w:p>
    <w:p>
      <w:pPr>
        <w:numPr>
          <w:ilvl w:val="1"/>
          <w:numId w:val="1"/>
        </w:numPr>
        <w:shd w:val="clear" w:color="auto" w:fill="FFFFFF"/>
        <w:kinsoku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招聘、录用时注意调查劳动者是否来自竞争企业，是否签订相关协议，要求其作出书面承诺，提供原单位联系方式进行调查，并在劳动合同中约定。</w:t>
      </w:r>
    </w:p>
    <w:p>
      <w:pPr>
        <w:shd w:val="clear" w:color="auto" w:fill="FFFFFF"/>
        <w:kinsoku/>
        <w:autoSpaceDE/>
        <w:autoSpaceDN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0000FF"/>
          <w:sz w:val="36"/>
          <w:szCs w:val="36"/>
          <w:lang w:eastAsia="zh-CN"/>
        </w:rPr>
        <w:t>二、签订劳动合同</w:t>
      </w:r>
    </w:p>
    <w:p>
      <w:pPr>
        <w:kinsoku/>
        <w:autoSpaceDE/>
        <w:autoSpaceDN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val="en-US" w:eastAsia="zh-CN"/>
        </w:rPr>
        <w:tab/>
        <w:t>1、</w:t>
      </w: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eastAsia="zh-CN"/>
        </w:rPr>
        <w:t>及时签订劳动合同</w:t>
      </w: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：</w:t>
      </w:r>
    </w:p>
    <w:p>
      <w:pPr>
        <w:numPr>
          <w:ilvl w:val="1"/>
          <w:numId w:val="2"/>
        </w:numPr>
        <w:shd w:val="clear" w:color="auto" w:fill="FFFFFF"/>
        <w:kinsoku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建立先签合同后用工的习惯，员工先签字单位后盖章。</w:t>
      </w:r>
    </w:p>
    <w:p>
      <w:pPr>
        <w:numPr>
          <w:ilvl w:val="1"/>
          <w:numId w:val="2"/>
        </w:numPr>
        <w:shd w:val="clear" w:color="auto" w:fill="FFFFFF"/>
        <w:kinsoku/>
        <w:autoSpaceDE/>
        <w:autoSpaceDN/>
        <w:adjustRightInd/>
        <w:snapToGrid/>
        <w:spacing w:before="120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尽早辞退不确定员工，尽量在一个月内让不满意的入职员工离开。</w:t>
      </w:r>
    </w:p>
    <w:p>
      <w:pPr>
        <w:numPr>
          <w:numId w:val="0"/>
        </w:numPr>
        <w:shd w:val="clear" w:color="auto" w:fill="FFFFFF"/>
        <w:kinsoku/>
        <w:autoSpaceDE/>
        <w:autoSpaceDN/>
        <w:adjustRightInd/>
        <w:snapToGrid/>
        <w:spacing w:before="120" w:after="100" w:afterAutospacing="1" w:line="240" w:lineRule="auto"/>
        <w:ind w:left="360" w:leftChars="0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eastAsia="zh-CN"/>
        </w:rPr>
        <w:t>按规定建立花名册</w:t>
      </w: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：</w:t>
      </w:r>
    </w:p>
    <w:p>
      <w:pPr>
        <w:numPr>
          <w:ilvl w:val="1"/>
          <w:numId w:val="2"/>
        </w:numPr>
        <w:shd w:val="clear" w:color="auto" w:fill="FFFFFF"/>
        <w:kinsoku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职工名册包括所有形式招用的劳动者。</w:t>
      </w:r>
    </w:p>
    <w:p>
      <w:pPr>
        <w:numPr>
          <w:numId w:val="0"/>
        </w:numPr>
        <w:shd w:val="clear" w:color="auto" w:fill="FFFFFF"/>
        <w:kinsoku/>
        <w:autoSpaceDE/>
        <w:autoSpaceDN/>
        <w:adjustRightInd/>
        <w:snapToGrid/>
        <w:spacing w:before="120" w:after="100" w:afterAutospacing="1" w:line="240" w:lineRule="auto"/>
        <w:ind w:left="360" w:leftChars="0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eastAsia="zh-CN"/>
        </w:rPr>
        <w:t>劳动合同采用书面形式</w:t>
      </w: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：</w:t>
      </w:r>
    </w:p>
    <w:p>
      <w:pPr>
        <w:numPr>
          <w:ilvl w:val="1"/>
          <w:numId w:val="2"/>
        </w:numPr>
        <w:shd w:val="clear" w:color="auto" w:fill="FFFFFF"/>
        <w:kinsoku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入职时即签订劳动合同。</w:t>
      </w:r>
    </w:p>
    <w:p>
      <w:pPr>
        <w:numPr>
          <w:numId w:val="0"/>
        </w:numPr>
        <w:shd w:val="clear" w:color="auto" w:fill="FFFFFF"/>
        <w:kinsoku/>
        <w:autoSpaceDE/>
        <w:autoSpaceDN/>
        <w:adjustRightInd/>
        <w:snapToGrid/>
        <w:spacing w:before="120" w:after="100" w:afterAutospacing="1" w:line="240" w:lineRule="auto"/>
        <w:ind w:left="360" w:leftChars="0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eastAsia="zh-CN"/>
        </w:rPr>
        <w:t>劳动合同双方签字盖章</w:t>
      </w: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：</w:t>
      </w:r>
    </w:p>
    <w:p>
      <w:pPr>
        <w:numPr>
          <w:ilvl w:val="1"/>
          <w:numId w:val="2"/>
        </w:numPr>
        <w:shd w:val="clear" w:color="auto" w:fill="FFFFFF"/>
        <w:kinsoku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让劳动者本人签字，确认其常用手签字。</w:t>
      </w:r>
    </w:p>
    <w:p>
      <w:pPr>
        <w:numPr>
          <w:numId w:val="0"/>
        </w:numPr>
        <w:shd w:val="clear" w:color="auto" w:fill="FFFFFF"/>
        <w:kinsoku/>
        <w:autoSpaceDE/>
        <w:autoSpaceDN/>
        <w:adjustRightInd/>
        <w:snapToGrid/>
        <w:spacing w:before="120" w:after="100" w:afterAutospacing="1" w:line="240" w:lineRule="auto"/>
        <w:ind w:left="360" w:leftChars="0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eastAsia="zh-CN"/>
        </w:rPr>
        <w:t>劳动合同交给劳动者一份</w:t>
      </w: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：</w:t>
      </w:r>
    </w:p>
    <w:p>
      <w:pPr>
        <w:numPr>
          <w:ilvl w:val="1"/>
          <w:numId w:val="2"/>
        </w:numPr>
        <w:shd w:val="clear" w:color="auto" w:fill="FFFFFF"/>
        <w:kinsoku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保留劳动者的签收证据，劳动者同文本至少保留两年。</w:t>
      </w:r>
    </w:p>
    <w:p>
      <w:pPr>
        <w:numPr>
          <w:numId w:val="0"/>
        </w:numPr>
        <w:shd w:val="clear" w:color="auto" w:fill="FFFFFF"/>
        <w:kinsoku/>
        <w:autoSpaceDE/>
        <w:autoSpaceDN/>
        <w:adjustRightInd/>
        <w:snapToGrid/>
        <w:spacing w:before="120" w:after="100" w:afterAutospacing="1" w:line="240" w:lineRule="auto"/>
        <w:ind w:left="360" w:leftChars="0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val="en-US" w:eastAsia="zh-CN"/>
        </w:rPr>
        <w:t>6、</w:t>
      </w: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eastAsia="zh-CN"/>
        </w:rPr>
        <w:t>劳动合同到期及时续签或终止</w:t>
      </w: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：</w:t>
      </w:r>
    </w:p>
    <w:p>
      <w:pPr>
        <w:numPr>
          <w:ilvl w:val="1"/>
          <w:numId w:val="2"/>
        </w:numPr>
        <w:shd w:val="clear" w:color="auto" w:fill="FFFFFF"/>
        <w:kinsoku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及时办理续签或终止手续，续签应在合同到期前订立新合同，不准备续签应提前书面通知并即时办理终止手续。</w:t>
      </w:r>
    </w:p>
    <w:p>
      <w:pPr>
        <w:numPr>
          <w:numId w:val="0"/>
        </w:numPr>
        <w:shd w:val="clear" w:color="auto" w:fill="FFFFFF"/>
        <w:kinsoku/>
        <w:autoSpaceDE/>
        <w:autoSpaceDN/>
        <w:adjustRightInd/>
        <w:snapToGrid/>
        <w:spacing w:before="120" w:after="100" w:afterAutospacing="1" w:line="240" w:lineRule="auto"/>
        <w:ind w:left="360" w:leftChars="0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val="en-US" w:eastAsia="zh-CN"/>
        </w:rPr>
        <w:t>7、</w:t>
      </w: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eastAsia="zh-CN"/>
        </w:rPr>
        <w:t>绝不能收取财物或要求担保</w:t>
      </w: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：</w:t>
      </w:r>
    </w:p>
    <w:p>
      <w:pPr>
        <w:numPr>
          <w:ilvl w:val="1"/>
          <w:numId w:val="2"/>
        </w:numPr>
        <w:shd w:val="clear" w:color="auto" w:fill="FFFFFF"/>
        <w:kinsoku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不得扣押劳动者证件、要求担保或收取财物，不得以各种名义变相收取押金或扣押工资。</w:t>
      </w:r>
    </w:p>
    <w:p>
      <w:pPr>
        <w:numPr>
          <w:numId w:val="0"/>
        </w:numPr>
        <w:shd w:val="clear" w:color="auto" w:fill="FFFFFF"/>
        <w:kinsoku/>
        <w:autoSpaceDE/>
        <w:autoSpaceDN/>
        <w:adjustRightInd/>
        <w:snapToGrid/>
        <w:spacing w:before="120" w:after="100" w:afterAutospacing="1" w:line="240" w:lineRule="auto"/>
        <w:ind w:left="360" w:leftChars="0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val="en-US" w:eastAsia="zh-CN"/>
        </w:rPr>
        <w:t>8、</w:t>
      </w: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eastAsia="zh-CN"/>
        </w:rPr>
        <w:t>没有担保预防企业财产损失</w:t>
      </w: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：</w:t>
      </w:r>
    </w:p>
    <w:p>
      <w:pPr>
        <w:numPr>
          <w:ilvl w:val="1"/>
          <w:numId w:val="2"/>
        </w:numPr>
        <w:shd w:val="clear" w:color="auto" w:fill="FFFFFF"/>
        <w:kinsoku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严格入职审查，加强内部管理，包括职业道德培训、提升内部流程管理和监控机制、启用法律预防和救济机制。</w:t>
      </w:r>
    </w:p>
    <w:p>
      <w:pPr>
        <w:numPr>
          <w:ilvl w:val="1"/>
          <w:numId w:val="2"/>
        </w:numPr>
        <w:shd w:val="clear" w:color="auto" w:fill="FFFFFF"/>
        <w:kinsoku/>
        <w:autoSpaceDE/>
        <w:autoSpaceDN/>
        <w:adjustRightInd/>
        <w:snapToGrid/>
        <w:spacing w:before="120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对于职工自愿住宿舍收取住宿押金不属于违法收取押金行为。</w:t>
      </w:r>
    </w:p>
    <w:p>
      <w:pPr>
        <w:numPr>
          <w:numId w:val="0"/>
        </w:numPr>
        <w:shd w:val="clear" w:color="auto" w:fill="FFFFFF"/>
        <w:kinsoku/>
        <w:autoSpaceDE/>
        <w:autoSpaceDN/>
        <w:adjustRightInd/>
        <w:snapToGrid/>
        <w:spacing w:before="120" w:after="100" w:afterAutospacing="1" w:line="240" w:lineRule="auto"/>
        <w:ind w:left="360" w:leftChars="0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val="en-US" w:eastAsia="zh-CN"/>
        </w:rPr>
        <w:t>9、</w:t>
      </w: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eastAsia="zh-CN"/>
        </w:rPr>
        <w:t>劳动者不签合同的处理</w:t>
      </w: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：</w:t>
      </w:r>
    </w:p>
    <w:p>
      <w:pPr>
        <w:numPr>
          <w:ilvl w:val="1"/>
          <w:numId w:val="2"/>
        </w:numPr>
        <w:shd w:val="clear" w:color="auto" w:fill="FFFFFF"/>
        <w:kinsoku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不签合同不让上岗，要求签署不签劳动合同声明，保留相关证据，如送达签订劳动合同通知书的原件等。</w:t>
      </w:r>
    </w:p>
    <w:p>
      <w:pPr>
        <w:numPr>
          <w:numId w:val="0"/>
        </w:numPr>
        <w:shd w:val="clear" w:color="auto" w:fill="FFFFFF"/>
        <w:kinsoku/>
        <w:autoSpaceDE/>
        <w:autoSpaceDN/>
        <w:adjustRightInd/>
        <w:snapToGrid/>
        <w:spacing w:before="120" w:after="100" w:afterAutospacing="1" w:line="240" w:lineRule="auto"/>
        <w:ind w:left="360" w:leftChars="0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val="en-US" w:eastAsia="zh-CN"/>
        </w:rPr>
        <w:t>10、</w:t>
      </w: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eastAsia="zh-CN"/>
        </w:rPr>
        <w:t>合理选择劳动合同期限</w:t>
      </w: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：</w:t>
      </w:r>
    </w:p>
    <w:p>
      <w:pPr>
        <w:numPr>
          <w:ilvl w:val="1"/>
          <w:numId w:val="2"/>
        </w:numPr>
        <w:shd w:val="clear" w:color="auto" w:fill="FFFFFF"/>
        <w:kinsoku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根据岗位特点、劳动者因素合理确定期限，对关键岗位可选择无固定期限或中长期合同，避免劳动合同同一天到期。</w:t>
      </w:r>
    </w:p>
    <w:p>
      <w:pPr>
        <w:numPr>
          <w:numId w:val="0"/>
        </w:numPr>
        <w:shd w:val="clear" w:color="auto" w:fill="FFFFFF"/>
        <w:kinsoku/>
        <w:autoSpaceDE/>
        <w:autoSpaceDN/>
        <w:adjustRightInd/>
        <w:snapToGrid/>
        <w:spacing w:before="120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val="en-US" w:eastAsia="zh-CN"/>
        </w:rPr>
        <w:t>11、</w:t>
      </w: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eastAsia="zh-CN"/>
        </w:rPr>
        <w:t>如何约定服务期</w:t>
      </w: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：</w:t>
      </w:r>
    </w:p>
    <w:p>
      <w:pPr>
        <w:numPr>
          <w:ilvl w:val="1"/>
          <w:numId w:val="2"/>
        </w:numPr>
        <w:shd w:val="clear" w:color="auto" w:fill="FFFFFF"/>
        <w:kinsoku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企业为劳动者提供专项培训费用进行专业技术培训的，应与劳动者订立协议约定服务期，明确培训费用并保留相关票据，要求员工签字确认。</w:t>
      </w:r>
    </w:p>
    <w:p>
      <w:pPr>
        <w:shd w:val="clear" w:color="auto" w:fill="FFFFFF"/>
        <w:kinsoku/>
        <w:autoSpaceDE/>
        <w:autoSpaceDN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0000FF"/>
          <w:sz w:val="36"/>
          <w:szCs w:val="36"/>
          <w:lang w:eastAsia="zh-CN"/>
        </w:rPr>
        <w:t>三、试用期</w:t>
      </w:r>
    </w:p>
    <w:p>
      <w:pPr>
        <w:numPr>
          <w:ilvl w:val="0"/>
          <w:numId w:val="3"/>
        </w:numPr>
        <w:shd w:val="clear" w:color="auto" w:fill="FFFFFF"/>
        <w:kinsoku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eastAsia="zh-CN"/>
        </w:rPr>
        <w:t>试用期也要签劳动合同</w:t>
      </w: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：</w:t>
      </w:r>
    </w:p>
    <w:p>
      <w:pPr>
        <w:numPr>
          <w:ilvl w:val="1"/>
          <w:numId w:val="3"/>
        </w:numPr>
        <w:shd w:val="clear" w:color="auto" w:fill="FFFFFF"/>
        <w:kinsoku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试用期含在劳动合同期限内，尽量避开节假日等，公司员工第一次签订合同期限为3 - 4年，试用期为3个月。</w:t>
      </w:r>
    </w:p>
    <w:p>
      <w:pPr>
        <w:numPr>
          <w:ilvl w:val="0"/>
          <w:numId w:val="3"/>
        </w:numPr>
        <w:shd w:val="clear" w:color="auto" w:fill="FFFFFF"/>
        <w:kinsoku/>
        <w:autoSpaceDE/>
        <w:autoSpaceDN/>
        <w:adjustRightInd/>
        <w:snapToGrid/>
        <w:spacing w:before="120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eastAsia="zh-CN"/>
        </w:rPr>
        <w:t>试用期也要为员工缴纳社保</w:t>
      </w: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：</w:t>
      </w:r>
    </w:p>
    <w:p>
      <w:pPr>
        <w:numPr>
          <w:ilvl w:val="1"/>
          <w:numId w:val="3"/>
        </w:numPr>
        <w:shd w:val="clear" w:color="auto" w:fill="FFFFFF"/>
        <w:kinsoku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入职即让员工提供资料办理入职手续，对未能提交资料的员工要求写承诺书，承诺提交时间及后果。</w:t>
      </w:r>
    </w:p>
    <w:p>
      <w:pPr>
        <w:numPr>
          <w:ilvl w:val="0"/>
          <w:numId w:val="3"/>
        </w:numPr>
        <w:shd w:val="clear" w:color="auto" w:fill="FFFFFF"/>
        <w:kinsoku/>
        <w:autoSpaceDE/>
        <w:autoSpaceDN/>
        <w:adjustRightInd/>
        <w:snapToGrid/>
        <w:spacing w:before="120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eastAsia="zh-CN"/>
        </w:rPr>
        <w:t>试用期内不能随便解除劳动合同</w:t>
      </w: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：</w:t>
      </w:r>
    </w:p>
    <w:p>
      <w:pPr>
        <w:numPr>
          <w:ilvl w:val="1"/>
          <w:numId w:val="3"/>
        </w:numPr>
        <w:shd w:val="clear" w:color="auto" w:fill="FFFFFF"/>
        <w:kinsoku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在试用期内解除劳动合同要有充分证据，用人单位有举证义务。</w:t>
      </w:r>
    </w:p>
    <w:p>
      <w:pPr>
        <w:numPr>
          <w:ilvl w:val="0"/>
          <w:numId w:val="3"/>
        </w:numPr>
        <w:shd w:val="clear" w:color="auto" w:fill="FFFFFF"/>
        <w:kinsoku/>
        <w:autoSpaceDE/>
        <w:autoSpaceDN/>
        <w:adjustRightInd/>
        <w:snapToGrid/>
        <w:spacing w:before="120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eastAsia="zh-CN"/>
        </w:rPr>
        <w:t>试用期内解除劳动合同要符合法定程序</w:t>
      </w: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：</w:t>
      </w:r>
    </w:p>
    <w:p>
      <w:pPr>
        <w:numPr>
          <w:ilvl w:val="1"/>
          <w:numId w:val="3"/>
        </w:numPr>
        <w:shd w:val="clear" w:color="auto" w:fill="FFFFFF"/>
        <w:kinsoku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向劳动者说明理由，建议采用书面形式并要求签收。</w:t>
      </w:r>
    </w:p>
    <w:p>
      <w:pPr>
        <w:numPr>
          <w:ilvl w:val="1"/>
          <w:numId w:val="3"/>
        </w:numPr>
        <w:shd w:val="clear" w:color="auto" w:fill="FFFFFF"/>
        <w:kinsoku/>
        <w:autoSpaceDE/>
        <w:autoSpaceDN/>
        <w:adjustRightInd/>
        <w:snapToGrid/>
        <w:spacing w:before="120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制作“解除劳动合同通知书”并送达劳动者，同时出具解除或终止劳动合同的证明，在15日内办理档案和社保转移手续。</w:t>
      </w:r>
    </w:p>
    <w:p>
      <w:pPr>
        <w:numPr>
          <w:ilvl w:val="0"/>
          <w:numId w:val="3"/>
        </w:numPr>
        <w:shd w:val="clear" w:color="auto" w:fill="FFFFFF"/>
        <w:kinsoku/>
        <w:autoSpaceDE/>
        <w:autoSpaceDN/>
        <w:adjustRightInd/>
        <w:snapToGrid/>
        <w:spacing w:before="120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eastAsia="zh-CN"/>
        </w:rPr>
        <w:t>建议</w:t>
      </w: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：对于公司想要解除劳动合同的，由相关负责人让员工自行填写离职表。</w:t>
      </w:r>
    </w:p>
    <w:p>
      <w:pPr>
        <w:shd w:val="clear" w:color="auto" w:fill="FFFFFF"/>
        <w:kinsoku/>
        <w:autoSpaceDE/>
        <w:autoSpaceDN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0000FF"/>
          <w:sz w:val="36"/>
          <w:szCs w:val="36"/>
          <w:lang w:eastAsia="zh-CN"/>
        </w:rPr>
        <w:t>四、解除劳动合同</w:t>
      </w:r>
    </w:p>
    <w:p>
      <w:pPr>
        <w:numPr>
          <w:ilvl w:val="0"/>
          <w:numId w:val="4"/>
        </w:numPr>
        <w:shd w:val="clear" w:color="auto" w:fill="FFFFFF"/>
        <w:kinsoku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eastAsia="zh-CN"/>
        </w:rPr>
        <w:t>劳动者提前通知解除</w:t>
      </w: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：</w:t>
      </w:r>
      <w:bookmarkStart w:id="0" w:name="_GoBack"/>
      <w:bookmarkEnd w:id="0"/>
    </w:p>
    <w:p>
      <w:pPr>
        <w:numPr>
          <w:ilvl w:val="1"/>
          <w:numId w:val="4"/>
        </w:numPr>
        <w:shd w:val="clear" w:color="auto" w:fill="FFFFFF"/>
        <w:kinsoku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用人单位可不付工资补偿金，如劳动者工作可替代且离职不影响生产，可协商解除劳动合同，对提供专项培训或核心员工可通过违约金、服务期、竞业限制约束。</w:t>
      </w:r>
    </w:p>
    <w:p>
      <w:pPr>
        <w:numPr>
          <w:ilvl w:val="0"/>
          <w:numId w:val="4"/>
        </w:numPr>
        <w:shd w:val="clear" w:color="auto" w:fill="FFFFFF"/>
        <w:kinsoku/>
        <w:autoSpaceDE/>
        <w:autoSpaceDN/>
        <w:adjustRightInd/>
        <w:snapToGrid/>
        <w:spacing w:before="120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eastAsia="zh-CN"/>
        </w:rPr>
        <w:t>尽可能降低劳动者自动离职带来的损失</w:t>
      </w: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：</w:t>
      </w:r>
    </w:p>
    <w:p>
      <w:pPr>
        <w:numPr>
          <w:ilvl w:val="1"/>
          <w:numId w:val="4"/>
        </w:numPr>
        <w:shd w:val="clear" w:color="auto" w:fill="FFFFFF"/>
        <w:kinsoku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对自动离职员工可按旷工或“严重违反规章制度”处理，送达处理决定，员工自动离职给企业造成损失的可要求其承担赔偿责任。</w:t>
      </w:r>
    </w:p>
    <w:p>
      <w:pPr>
        <w:numPr>
          <w:ilvl w:val="0"/>
          <w:numId w:val="4"/>
        </w:numPr>
        <w:shd w:val="clear" w:color="auto" w:fill="FFFFFF"/>
        <w:kinsoku/>
        <w:autoSpaceDE/>
        <w:autoSpaceDN/>
        <w:adjustRightInd/>
        <w:snapToGrid/>
        <w:spacing w:before="120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eastAsia="zh-CN"/>
        </w:rPr>
        <w:t>怎样以劳动者“不符合录用条件”解除劳动合同</w:t>
      </w: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：</w:t>
      </w:r>
    </w:p>
    <w:p>
      <w:pPr>
        <w:numPr>
          <w:ilvl w:val="1"/>
          <w:numId w:val="4"/>
        </w:numPr>
        <w:shd w:val="clear" w:color="auto" w:fill="FFFFFF"/>
        <w:kinsoku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必须有明确且经公示的录用条件，有证据证明劳动者不符合录用条件，试用期满后不得以此解除。</w:t>
      </w:r>
    </w:p>
    <w:p>
      <w:pPr>
        <w:numPr>
          <w:ilvl w:val="0"/>
          <w:numId w:val="4"/>
        </w:numPr>
        <w:shd w:val="clear" w:color="auto" w:fill="FFFFFF"/>
        <w:kinsoku/>
        <w:autoSpaceDE/>
        <w:autoSpaceDN/>
        <w:adjustRightInd/>
        <w:snapToGrid/>
        <w:spacing w:before="120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eastAsia="zh-CN"/>
        </w:rPr>
        <w:t>怎样以劳动者“严重违反规章制度”解除劳动合同</w:t>
      </w: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：</w:t>
      </w:r>
    </w:p>
    <w:p>
      <w:pPr>
        <w:numPr>
          <w:ilvl w:val="1"/>
          <w:numId w:val="4"/>
        </w:numPr>
        <w:shd w:val="clear" w:color="auto" w:fill="FFFFFF"/>
        <w:kinsoku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用人单位应制定具备法律效力的规章制度，明确界定“严重违反规章制度”的行为，有员工严重违反规章制度的充分证据，处理应按照规章制度程序办理并符合法律法规规定，属于过失性辞退无需支付经济补偿金，可收集相关书面证据等。</w:t>
      </w:r>
    </w:p>
    <w:p>
      <w:pPr>
        <w:numPr>
          <w:ilvl w:val="0"/>
          <w:numId w:val="4"/>
        </w:numPr>
        <w:shd w:val="clear" w:color="auto" w:fill="FFFFFF"/>
        <w:kinsoku/>
        <w:autoSpaceDE/>
        <w:autoSpaceDN/>
        <w:adjustRightInd/>
        <w:snapToGrid/>
        <w:spacing w:before="120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eastAsia="zh-CN"/>
        </w:rPr>
        <w:t>怎样以劳动者“严重失职”解除劳动合同</w:t>
      </w: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：</w:t>
      </w:r>
    </w:p>
    <w:p>
      <w:pPr>
        <w:numPr>
          <w:ilvl w:val="1"/>
          <w:numId w:val="4"/>
        </w:numPr>
        <w:shd w:val="clear" w:color="auto" w:fill="FFFFFF"/>
        <w:kinsoku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劳动者在履行合同期间有未尽职责的严重过失或故意行为，给用人单位带来“重大损害”，“重大损害”由企业规章制度规定，依法解除属于过失性辞退无需支付经济补偿金。</w:t>
      </w:r>
    </w:p>
    <w:p>
      <w:pPr>
        <w:numPr>
          <w:ilvl w:val="0"/>
          <w:numId w:val="4"/>
        </w:numPr>
        <w:shd w:val="clear" w:color="auto" w:fill="FFFFFF"/>
        <w:kinsoku/>
        <w:autoSpaceDE/>
        <w:autoSpaceDN/>
        <w:adjustRightInd/>
        <w:snapToGrid/>
        <w:spacing w:before="120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eastAsia="zh-CN"/>
        </w:rPr>
        <w:t>怎样以劳动者“有欺诈等行为”解除劳动合同</w:t>
      </w: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：</w:t>
      </w:r>
    </w:p>
    <w:p>
      <w:pPr>
        <w:numPr>
          <w:ilvl w:val="1"/>
          <w:numId w:val="4"/>
        </w:numPr>
        <w:shd w:val="clear" w:color="auto" w:fill="FFFFFF"/>
        <w:kinsoku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单位应建立入职审查制度，运用知情权规定，制定个人基本信息登记表让应聘者声明和承诺并签字确认。</w:t>
      </w:r>
    </w:p>
    <w:p>
      <w:pPr>
        <w:numPr>
          <w:ilvl w:val="0"/>
          <w:numId w:val="4"/>
        </w:numPr>
        <w:shd w:val="clear" w:color="auto" w:fill="FFFFFF"/>
        <w:kinsoku/>
        <w:autoSpaceDE/>
        <w:autoSpaceDN/>
        <w:adjustRightInd/>
        <w:snapToGrid/>
        <w:spacing w:before="120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eastAsia="zh-CN"/>
        </w:rPr>
        <w:t>以劳动者“不能胜任工作”解除劳动合同</w:t>
      </w: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：</w:t>
      </w:r>
    </w:p>
    <w:p>
      <w:pPr>
        <w:numPr>
          <w:ilvl w:val="1"/>
          <w:numId w:val="4"/>
        </w:numPr>
        <w:shd w:val="clear" w:color="auto" w:fill="FFFFFF"/>
        <w:kinsoku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“不能胜任工作”指不能按要求完成合同约定任务或同工种、同岗位工作量，对这样的员工保留书面证据，及时进行再培训，如仍不能达到标准可解除劳动合同。</w:t>
      </w:r>
    </w:p>
    <w:p>
      <w:pPr>
        <w:numPr>
          <w:ilvl w:val="0"/>
          <w:numId w:val="4"/>
        </w:numPr>
        <w:shd w:val="clear" w:color="auto" w:fill="FFFFFF"/>
        <w:kinsoku/>
        <w:autoSpaceDE/>
        <w:autoSpaceDN/>
        <w:adjustRightInd/>
        <w:snapToGrid/>
        <w:spacing w:before="120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eastAsia="zh-CN"/>
        </w:rPr>
        <w:t>巧妙规避解除或终止劳动合同的经济补偿金</w:t>
      </w: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：</w:t>
      </w:r>
    </w:p>
    <w:p>
      <w:pPr>
        <w:numPr>
          <w:ilvl w:val="1"/>
          <w:numId w:val="4"/>
        </w:numPr>
        <w:shd w:val="clear" w:color="auto" w:fill="FFFFFF"/>
        <w:kinsoku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协商解除时尽量让劳动者主动提出，避免因企业过错导致劳动者解除劳动合同，能以“过错性解除”就不用“非过错性解除”，终止合同时尽量让员工自己提出。</w:t>
      </w:r>
    </w:p>
    <w:p>
      <w:pPr>
        <w:numPr>
          <w:ilvl w:val="0"/>
          <w:numId w:val="4"/>
        </w:numPr>
        <w:shd w:val="clear" w:color="auto" w:fill="FFFFFF"/>
        <w:kinsoku/>
        <w:autoSpaceDE/>
        <w:autoSpaceDN/>
        <w:adjustRightInd/>
        <w:snapToGrid/>
        <w:spacing w:before="120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eastAsia="zh-CN"/>
        </w:rPr>
        <w:t>正确办理解除或终止劳动合同的手续</w:t>
      </w: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：</w:t>
      </w:r>
    </w:p>
    <w:p>
      <w:pPr>
        <w:numPr>
          <w:ilvl w:val="1"/>
          <w:numId w:val="4"/>
        </w:numPr>
        <w:shd w:val="clear" w:color="auto" w:fill="FFFFFF"/>
        <w:kinsoku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包括提前书面通知、健康检查、工作交接、结算薪金支付经济补偿金、出具证明、办理档案和社保转移手续、妥善保管合同文本至少两年等。</w:t>
      </w:r>
    </w:p>
    <w:p>
      <w:pPr>
        <w:numPr>
          <w:ilvl w:val="0"/>
          <w:numId w:val="4"/>
        </w:numPr>
        <w:shd w:val="clear" w:color="auto" w:fill="FFFFFF"/>
        <w:kinsoku/>
        <w:autoSpaceDE/>
        <w:autoSpaceDN/>
        <w:adjustRightInd/>
        <w:snapToGrid/>
        <w:spacing w:before="120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222222"/>
          <w:sz w:val="24"/>
          <w:szCs w:val="24"/>
          <w:lang w:eastAsia="zh-CN"/>
        </w:rPr>
        <w:t>避免出现应向劳动者支付“赔偿金”的情形</w:t>
      </w: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：</w:t>
      </w:r>
    </w:p>
    <w:p>
      <w:pPr>
        <w:numPr>
          <w:ilvl w:val="1"/>
          <w:numId w:val="4"/>
        </w:numPr>
        <w:shd w:val="clear" w:color="auto" w:fill="FFFFFF"/>
        <w:kinsoku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严格按法规操作，避免违法现象，履行后续义务，不得扣押劳动者档案和其他物品。</w:t>
      </w:r>
    </w:p>
    <w:p>
      <w:pPr>
        <w:kinsoku/>
        <w:autoSpaceDE/>
        <w:autoSpaceDN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eastAsia="zh-CN"/>
        </w:rPr>
      </w:pPr>
    </w:p>
    <w:p>
      <w:pPr>
        <w:shd w:val="clear" w:color="auto" w:fill="FFFFFF"/>
        <w:kinsoku/>
        <w:autoSpaceDE/>
        <w:autoSpaceDN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0000FF"/>
          <w:sz w:val="36"/>
          <w:szCs w:val="36"/>
          <w:lang w:eastAsia="zh-CN"/>
        </w:rPr>
        <w:t>注意事项</w:t>
      </w:r>
      <w:r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eastAsia="zh-CN"/>
        </w:rPr>
        <w:t>：</w:t>
      </w:r>
    </w:p>
    <w:p>
      <w:pPr>
        <w:kinsoku/>
        <w:autoSpaceDE/>
        <w:autoSpaceDN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snapToGrid/>
          <w:color w:val="auto"/>
          <w:sz w:val="24"/>
          <w:szCs w:val="24"/>
          <w:lang w:eastAsia="zh-CN"/>
        </w:rPr>
      </w:pPr>
    </w:p>
    <w:p>
      <w:pPr>
        <w:numPr>
          <w:ilvl w:val="0"/>
          <w:numId w:val="5"/>
        </w:numPr>
        <w:shd w:val="clear" w:color="auto" w:fill="FFFFFF"/>
        <w:kinsoku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以“不能胜任本岗位工作”为条件解除劳动合同，必须培训再上岗，如继续达不到要求方可解除，培训再上岗以本单位内部岗位调整为主，相关单位必须保留“不能胜任岗位”的书面证据原件并存档。</w:t>
      </w:r>
    </w:p>
    <w:p>
      <w:pPr>
        <w:numPr>
          <w:ilvl w:val="0"/>
          <w:numId w:val="5"/>
        </w:numPr>
        <w:shd w:val="clear" w:color="auto" w:fill="FFFFFF"/>
        <w:kinsoku/>
        <w:autoSpaceDE/>
        <w:autoSpaceDN/>
        <w:adjustRightInd/>
        <w:snapToGrid/>
        <w:spacing w:before="120" w:after="100" w:afterAutospacing="1" w:line="240" w:lineRule="auto"/>
        <w:textAlignment w:val="auto"/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222222"/>
          <w:sz w:val="24"/>
          <w:szCs w:val="24"/>
          <w:lang w:eastAsia="zh-CN"/>
        </w:rPr>
        <w:t>事实劳动关系的认定证据包括工资支付凭证或记录、缴纳社会保险费记录、工作证等证明身份的证件、招工招聘登记表等招用记录、考勤记录、其他劳动者的证言等。</w:t>
      </w:r>
    </w:p>
    <w:p>
      <w:pPr>
        <w:spacing w:line="240" w:lineRule="auto"/>
        <w:rPr>
          <w:rFonts w:hint="eastAsia" w:ascii="微软雅黑" w:hAnsi="微软雅黑" w:eastAsia="微软雅黑" w:cs="微软雅黑"/>
          <w:lang w:eastAsia="zh-CN"/>
        </w:rPr>
      </w:pPr>
    </w:p>
    <w:sectPr>
      <w:headerReference r:id="rId3" w:type="default"/>
      <w:footerReference r:id="rId4" w:type="default"/>
      <w:pgSz w:w="11906" w:h="16839"/>
      <w:pgMar w:top="464" w:right="697" w:bottom="1" w:left="720" w:header="1417" w:footer="454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ntsyPant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sphyxiate">
    <w:panose1 w:val="00000000000000000000"/>
    <w:charset w:val="00"/>
    <w:family w:val="auto"/>
    <w:pitch w:val="default"/>
    <w:sig w:usb0="80000027" w:usb1="00000040" w:usb2="00000000" w:usb3="00000000" w:csb0="00000001" w:csb1="00000000"/>
  </w:font>
  <w:font w:name="AvantGarde ALT">
    <w:panose1 w:val="020B0402020202020204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19" w:line="221" w:lineRule="auto"/>
      <w:jc w:val="center"/>
      <w:rPr>
        <w:sz w:val="18"/>
        <w:szCs w:val="18"/>
        <w:lang w:eastAsia="zh-CN"/>
      </w:rPr>
    </w:pPr>
    <w:r>
      <w:rPr>
        <w:rFonts w:hint="eastAsia"/>
        <w:spacing w:val="-1"/>
        <w:sz w:val="18"/>
        <w:szCs w:val="18"/>
        <w:lang w:eastAsia="zh-CN"/>
      </w:rPr>
      <w:t>吉林省首家企事业职工保险</w:t>
    </w:r>
    <w:r>
      <w:rPr>
        <w:spacing w:val="-1"/>
        <w:sz w:val="18"/>
        <w:szCs w:val="18"/>
        <w:lang w:eastAsia="zh-CN"/>
      </w:rPr>
      <w:t>经办人</w:t>
    </w:r>
    <w:r>
      <w:rPr>
        <w:rFonts w:hint="eastAsia"/>
        <w:spacing w:val="-1"/>
        <w:sz w:val="18"/>
        <w:szCs w:val="18"/>
        <w:lang w:eastAsia="zh-CN"/>
      </w:rPr>
      <w:t>服务论坛   丨   长春市首家创新型综合性人力资源服务平台</w:t>
    </w:r>
    <w:r>
      <w:rPr>
        <w:rFonts w:hint="eastAsia"/>
        <w:spacing w:val="-1"/>
        <w:sz w:val="18"/>
        <w:szCs w:val="18"/>
        <w:lang w:eastAsia="zh-CN"/>
      </w:rPr>
      <w:br w:type="textWrapping"/>
    </w:r>
    <w:r>
      <w:rPr>
        <w:rFonts w:hint="eastAsia"/>
        <w:spacing w:val="-1"/>
        <w:sz w:val="18"/>
        <w:szCs w:val="18"/>
        <w:lang w:eastAsia="zh-CN"/>
      </w:rPr>
      <w:t>“</w:t>
    </w:r>
    <w:r>
      <w:rPr>
        <w:rFonts w:hint="eastAsia"/>
        <w:spacing w:val="-1"/>
        <w:sz w:val="15"/>
        <w:szCs w:val="15"/>
        <w:lang w:eastAsia="zh-CN"/>
      </w:rPr>
      <w:t>优秀经办人</w:t>
    </w:r>
    <w:r>
      <w:rPr>
        <w:rFonts w:hint="eastAsia"/>
        <w:spacing w:val="-1"/>
        <w:sz w:val="18"/>
        <w:szCs w:val="18"/>
        <w:lang w:eastAsia="zh-CN"/>
      </w:rPr>
      <w:t>”</w:t>
    </w:r>
    <w:r>
      <w:rPr>
        <w:rFonts w:hint="eastAsia"/>
        <w:spacing w:val="-1"/>
        <w:sz w:val="15"/>
        <w:szCs w:val="15"/>
        <w:lang w:eastAsia="zh-CN"/>
      </w:rPr>
      <w:t>品牌由 长春市人力资源服务行业协会 会员单位创办</w:t>
    </w:r>
  </w:p>
  <w:p>
    <w:pPr>
      <w:spacing w:line="14" w:lineRule="auto"/>
      <w:rPr>
        <w:sz w:val="2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7" name="文本框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C7gwGI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eastAsia="宋体"/>
        <w:lang w:eastAsia="zh-CN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391795</wp:posOffset>
              </wp:positionH>
              <wp:positionV relativeFrom="paragraph">
                <wp:posOffset>-180975</wp:posOffset>
              </wp:positionV>
              <wp:extent cx="2812415" cy="176530"/>
              <wp:effectExtent l="0" t="0" r="0" b="0"/>
              <wp:wrapNone/>
              <wp:docPr id="100" name="文本框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241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spacing w:before="20" w:line="184" w:lineRule="auto"/>
                            <w:ind w:left="20"/>
                            <w:jc w:val="distribute"/>
                            <w:rPr>
                              <w:color w:val="000000" w:themeColor="text1"/>
                              <w:sz w:val="18"/>
                              <w:szCs w:val="1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pacing w:val="-1"/>
                              <w:sz w:val="18"/>
                              <w:szCs w:val="1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吉林省最大的企业职工社会保险经办人交流平台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.85pt;margin-top:-14.25pt;height:13.9pt;width:221.45pt;z-index:251661312;mso-width-relative:page;mso-height-relative:page;" filled="f" stroked="f" coordsize="21600,21600" o:gfxdata="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7HhefYAAAACAEAAA8AAAAAAAAAAQAgAAAAIgAAAGRycy9kb3ducmV2LnhtbFBL&#10;AQIUABQAAAAIAIdO4kCvAQPwvQEAAHYDAAAOAAAAAAAAAAEAIAAAACc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spacing w:before="20" w:line="184" w:lineRule="auto"/>
                      <w:ind w:left="20"/>
                      <w:jc w:val="distribute"/>
                      <w:rPr>
                        <w:color w:val="000000" w:themeColor="text1"/>
                        <w:sz w:val="18"/>
                        <w:szCs w:val="1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000000" w:themeColor="text1"/>
                        <w:spacing w:val="-1"/>
                        <w:sz w:val="18"/>
                        <w:szCs w:val="1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吉林省最大的企业职工社会保险经办人交流平台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spacing w:val="2"/>
        <w:szCs w:val="18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391795</wp:posOffset>
          </wp:positionH>
          <wp:positionV relativeFrom="paragraph">
            <wp:posOffset>-706755</wp:posOffset>
          </wp:positionV>
          <wp:extent cx="1804670" cy="426720"/>
          <wp:effectExtent l="0" t="0" r="5080" b="11430"/>
          <wp:wrapNone/>
          <wp:docPr id="5" name="图片 5" descr="图片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图片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467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382905</wp:posOffset>
              </wp:positionH>
              <wp:positionV relativeFrom="page">
                <wp:posOffset>935990</wp:posOffset>
              </wp:positionV>
              <wp:extent cx="9072245" cy="29210"/>
              <wp:effectExtent l="0" t="0" r="14605" b="8890"/>
              <wp:wrapNone/>
              <wp:docPr id="98" name="矩形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72245" cy="29210"/>
                      </a:xfrm>
                      <a:prstGeom prst="rect">
                        <a:avLst/>
                      </a:prstGeom>
                      <a:solidFill>
                        <a:srgbClr val="0075C2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30.15pt;margin-top:73.7pt;height:2.3pt;width:714.35pt;mso-position-horizontal-relative:page;mso-position-vertical-relative:page;z-index:251663360;mso-width-relative:page;mso-height-relative:page;" fillcolor="#0075C2" filled="t" stroked="f" coordsize="21600,21600" o:allowincell="f" o:gfxdata="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VpcWpNoAAAALAQAADwAAAAAAAAABACAAAAAiAAAAZHJzL2Rvd25yZXYueG1sUEsBAhQAFAAA&#10;AAgAh07iQJu7MXK0AQAAYAMAAA4AAAAAAAAAAQAgAAAAKQEAAGRycy9lMm9Eb2MueG1sUEsFBgAA&#10;AAAGAAYAWQEAAE8FAAAAAA=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w:drawing>
        <wp:anchor distT="0" distB="0" distL="0" distR="0" simplePos="0" relativeHeight="251662336" behindDoc="0" locked="0" layoutInCell="0" allowOverlap="1">
          <wp:simplePos x="0" y="0"/>
          <wp:positionH relativeFrom="margin">
            <wp:align>right</wp:align>
          </wp:positionH>
          <wp:positionV relativeFrom="page">
            <wp:posOffset>167005</wp:posOffset>
          </wp:positionV>
          <wp:extent cx="830580" cy="830580"/>
          <wp:effectExtent l="0" t="0" r="7620" b="7620"/>
          <wp:wrapNone/>
          <wp:docPr id="24" name="IM 2" descr="C:/Users/Administrator/Desktop/143511jp3qklklz3evpede.jpg143511jp3qklklz3evpe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 2" descr="C:/Users/Administrator/Desktop/143511jp3qklklz3evpede.jpg143511jp3qklklz3evpede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0580" cy="830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C66D87"/>
    <w:multiLevelType w:val="multilevel"/>
    <w:tmpl w:val="00C66D8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5187538"/>
    <w:multiLevelType w:val="multilevel"/>
    <w:tmpl w:val="1518753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295736D"/>
    <w:multiLevelType w:val="multilevel"/>
    <w:tmpl w:val="5295736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CB41FC7"/>
    <w:multiLevelType w:val="multilevel"/>
    <w:tmpl w:val="5CB41FC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70E26EAA"/>
    <w:multiLevelType w:val="multilevel"/>
    <w:tmpl w:val="70E26EA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4NmEzMTVmYmZjMTg0NTI2Mjg0NzNkMGIyNDlmYjMifQ=="/>
  </w:docVars>
  <w:rsids>
    <w:rsidRoot w:val="00ED52E9"/>
    <w:rsid w:val="00006D34"/>
    <w:rsid w:val="000432C8"/>
    <w:rsid w:val="00094D31"/>
    <w:rsid w:val="000E109D"/>
    <w:rsid w:val="000E50AD"/>
    <w:rsid w:val="000E6546"/>
    <w:rsid w:val="000E7324"/>
    <w:rsid w:val="000F58D7"/>
    <w:rsid w:val="00100315"/>
    <w:rsid w:val="001274DC"/>
    <w:rsid w:val="001407B2"/>
    <w:rsid w:val="001C2961"/>
    <w:rsid w:val="001C4681"/>
    <w:rsid w:val="001F0D9C"/>
    <w:rsid w:val="0024035B"/>
    <w:rsid w:val="0024056A"/>
    <w:rsid w:val="002621A3"/>
    <w:rsid w:val="00355F91"/>
    <w:rsid w:val="00367DD7"/>
    <w:rsid w:val="00392484"/>
    <w:rsid w:val="0039747A"/>
    <w:rsid w:val="003D0A7C"/>
    <w:rsid w:val="003D147B"/>
    <w:rsid w:val="003E7BC0"/>
    <w:rsid w:val="004027BA"/>
    <w:rsid w:val="00424A92"/>
    <w:rsid w:val="0043795A"/>
    <w:rsid w:val="00445A6C"/>
    <w:rsid w:val="004759EC"/>
    <w:rsid w:val="004A4DA8"/>
    <w:rsid w:val="004B7E8B"/>
    <w:rsid w:val="004E7A63"/>
    <w:rsid w:val="0054181C"/>
    <w:rsid w:val="00590C62"/>
    <w:rsid w:val="00597BE2"/>
    <w:rsid w:val="005C499B"/>
    <w:rsid w:val="00653DCC"/>
    <w:rsid w:val="0066587A"/>
    <w:rsid w:val="00674A53"/>
    <w:rsid w:val="00677C6B"/>
    <w:rsid w:val="006D36EC"/>
    <w:rsid w:val="006E0E2D"/>
    <w:rsid w:val="00733F4F"/>
    <w:rsid w:val="007437FC"/>
    <w:rsid w:val="00761E44"/>
    <w:rsid w:val="00777E25"/>
    <w:rsid w:val="007B1FD2"/>
    <w:rsid w:val="007D1DAE"/>
    <w:rsid w:val="007F26BE"/>
    <w:rsid w:val="00846D12"/>
    <w:rsid w:val="008E04DA"/>
    <w:rsid w:val="008E6647"/>
    <w:rsid w:val="008F0175"/>
    <w:rsid w:val="00993AC1"/>
    <w:rsid w:val="009A3E89"/>
    <w:rsid w:val="009B27F6"/>
    <w:rsid w:val="009C0DC1"/>
    <w:rsid w:val="009E2E63"/>
    <w:rsid w:val="00A0092C"/>
    <w:rsid w:val="00A4213B"/>
    <w:rsid w:val="00A5626A"/>
    <w:rsid w:val="00AC3C49"/>
    <w:rsid w:val="00AD0C1B"/>
    <w:rsid w:val="00AF42C8"/>
    <w:rsid w:val="00B14136"/>
    <w:rsid w:val="00B42F16"/>
    <w:rsid w:val="00B67C45"/>
    <w:rsid w:val="00B71789"/>
    <w:rsid w:val="00B95D25"/>
    <w:rsid w:val="00BC61AD"/>
    <w:rsid w:val="00BD28CA"/>
    <w:rsid w:val="00BD4160"/>
    <w:rsid w:val="00C23F32"/>
    <w:rsid w:val="00C61A31"/>
    <w:rsid w:val="00C70C2D"/>
    <w:rsid w:val="00C84A79"/>
    <w:rsid w:val="00CD6AAA"/>
    <w:rsid w:val="00CF2906"/>
    <w:rsid w:val="00D2339A"/>
    <w:rsid w:val="00D26AFD"/>
    <w:rsid w:val="00D3285C"/>
    <w:rsid w:val="00DA7689"/>
    <w:rsid w:val="00E65C02"/>
    <w:rsid w:val="00E66A01"/>
    <w:rsid w:val="00EA45F5"/>
    <w:rsid w:val="00ED52E9"/>
    <w:rsid w:val="00ED7BBE"/>
    <w:rsid w:val="00F3572A"/>
    <w:rsid w:val="00F507C7"/>
    <w:rsid w:val="00F82F01"/>
    <w:rsid w:val="00FF20AC"/>
    <w:rsid w:val="02ED7EC0"/>
    <w:rsid w:val="05D84E57"/>
    <w:rsid w:val="10A122D5"/>
    <w:rsid w:val="121D3AF5"/>
    <w:rsid w:val="14270D58"/>
    <w:rsid w:val="15386FC6"/>
    <w:rsid w:val="1ADA2FC8"/>
    <w:rsid w:val="1CF814E3"/>
    <w:rsid w:val="1E256308"/>
    <w:rsid w:val="201B5C14"/>
    <w:rsid w:val="22032E04"/>
    <w:rsid w:val="23FD75A6"/>
    <w:rsid w:val="245D52FA"/>
    <w:rsid w:val="251610A0"/>
    <w:rsid w:val="25F50CB6"/>
    <w:rsid w:val="26A7004A"/>
    <w:rsid w:val="27952D64"/>
    <w:rsid w:val="2B463F8F"/>
    <w:rsid w:val="2E552F12"/>
    <w:rsid w:val="325A4A8F"/>
    <w:rsid w:val="37904CE2"/>
    <w:rsid w:val="3A3A493C"/>
    <w:rsid w:val="3A44680B"/>
    <w:rsid w:val="3C990530"/>
    <w:rsid w:val="409E0DFA"/>
    <w:rsid w:val="42DD6902"/>
    <w:rsid w:val="468E4AE3"/>
    <w:rsid w:val="48F7696F"/>
    <w:rsid w:val="4D8F6B17"/>
    <w:rsid w:val="4FC47DC0"/>
    <w:rsid w:val="50C70FDA"/>
    <w:rsid w:val="545F569A"/>
    <w:rsid w:val="55B856D8"/>
    <w:rsid w:val="5655055D"/>
    <w:rsid w:val="5D557CB0"/>
    <w:rsid w:val="5D5845CF"/>
    <w:rsid w:val="5F2913F5"/>
    <w:rsid w:val="619251C8"/>
    <w:rsid w:val="6528634B"/>
    <w:rsid w:val="664A6B8B"/>
    <w:rsid w:val="66D439F4"/>
    <w:rsid w:val="67542A92"/>
    <w:rsid w:val="69670B4F"/>
    <w:rsid w:val="6C2B055A"/>
    <w:rsid w:val="6C7B7825"/>
    <w:rsid w:val="76951BE9"/>
    <w:rsid w:val="79E61F64"/>
    <w:rsid w:val="7A2E7BA0"/>
    <w:rsid w:val="7B6440D8"/>
    <w:rsid w:val="7BEC3136"/>
    <w:rsid w:val="7FD3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line="440" w:lineRule="exact"/>
      <w:ind w:firstLine="482" w:firstLineChars="200"/>
      <w:outlineLvl w:val="0"/>
    </w:pPr>
    <w:rPr>
      <w:rFonts w:ascii="宋体" w:hAnsi="宋体" w:eastAsia="宋体"/>
      <w:b/>
      <w:sz w:val="24"/>
      <w:szCs w:val="24"/>
    </w:rPr>
  </w:style>
  <w:style w:type="paragraph" w:styleId="3">
    <w:name w:val="heading 2"/>
    <w:basedOn w:val="1"/>
    <w:next w:val="1"/>
    <w:link w:val="27"/>
    <w:unhideWhenUsed/>
    <w:qFormat/>
    <w:uiPriority w:val="9"/>
    <w:pPr>
      <w:spacing w:before="240" w:beforeLines="100" w:after="240" w:afterLines="100"/>
      <w:ind w:firstLine="562"/>
      <w:jc w:val="center"/>
      <w:outlineLvl w:val="1"/>
    </w:pPr>
    <w:rPr>
      <w:sz w:val="28"/>
      <w:szCs w:val="28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8"/>
    <w:uiPriority w:val="0"/>
  </w:style>
  <w:style w:type="paragraph" w:styleId="6">
    <w:name w:val="Body Text"/>
    <w:basedOn w:val="1"/>
    <w:link w:val="26"/>
    <w:semiHidden/>
    <w:qFormat/>
    <w:uiPriority w:val="0"/>
    <w:rPr>
      <w:rFonts w:ascii="微软雅黑" w:hAnsi="微软雅黑" w:eastAsia="微软雅黑" w:cs="微软雅黑"/>
      <w:sz w:val="24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9">
    <w:name w:val="footnote text"/>
    <w:basedOn w:val="1"/>
    <w:next w:val="8"/>
    <w:qFormat/>
    <w:uiPriority w:val="0"/>
  </w:style>
  <w:style w:type="paragraph" w:styleId="10">
    <w:name w:val="Normal (Web)"/>
    <w:basedOn w:val="1"/>
    <w:qFormat/>
    <w:uiPriority w:val="99"/>
    <w:pPr>
      <w:spacing w:beforeAutospacing="1" w:afterAutospacing="1"/>
    </w:pPr>
    <w:rPr>
      <w:rFonts w:cs="Times New Roman"/>
      <w:sz w:val="24"/>
      <w:lang w:eastAsia="zh-CN"/>
    </w:rPr>
  </w:style>
  <w:style w:type="paragraph" w:styleId="11">
    <w:name w:val="annotation subject"/>
    <w:basedOn w:val="5"/>
    <w:next w:val="5"/>
    <w:link w:val="29"/>
    <w:uiPriority w:val="0"/>
    <w:rPr>
      <w:b/>
      <w:bCs/>
    </w:rPr>
  </w:style>
  <w:style w:type="character" w:styleId="14">
    <w:name w:val="Strong"/>
    <w:basedOn w:val="15"/>
    <w:qFormat/>
    <w:uiPriority w:val="22"/>
    <w:rPr>
      <w:b/>
    </w:rPr>
  </w:style>
  <w:style w:type="character" w:customStyle="1" w:styleId="15">
    <w:name w:val="默认段落字体1"/>
    <w:qFormat/>
    <w:uiPriority w:val="0"/>
  </w:style>
  <w:style w:type="character" w:styleId="16">
    <w:name w:val="FollowedHyperlink"/>
    <w:basedOn w:val="13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character" w:styleId="18">
    <w:name w:val="annotation reference"/>
    <w:basedOn w:val="13"/>
    <w:uiPriority w:val="0"/>
    <w:rPr>
      <w:sz w:val="21"/>
      <w:szCs w:val="21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font11"/>
    <w:basedOn w:val="1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21">
    <w:name w:val="font2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2">
    <w:name w:val="font31"/>
    <w:basedOn w:val="13"/>
    <w:qFormat/>
    <w:uiPriority w:val="0"/>
    <w:rPr>
      <w:rFonts w:hint="default" w:ascii="Tahoma" w:hAnsi="Tahoma" w:eastAsia="Tahoma" w:cs="Tahoma"/>
      <w:color w:val="444444"/>
      <w:sz w:val="21"/>
      <w:szCs w:val="21"/>
      <w:u w:val="none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font51"/>
    <w:basedOn w:val="1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61"/>
    <w:basedOn w:val="1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6">
    <w:name w:val="正文文本 字符"/>
    <w:basedOn w:val="13"/>
    <w:link w:val="6"/>
    <w:semiHidden/>
    <w:uiPriority w:val="0"/>
    <w:rPr>
      <w:rFonts w:ascii="微软雅黑" w:hAnsi="微软雅黑" w:eastAsia="微软雅黑" w:cs="微软雅黑"/>
      <w:snapToGrid w:val="0"/>
      <w:color w:val="000000"/>
      <w:sz w:val="24"/>
      <w:szCs w:val="24"/>
      <w:lang w:eastAsia="en-US"/>
    </w:rPr>
  </w:style>
  <w:style w:type="character" w:customStyle="1" w:styleId="27">
    <w:name w:val="标题 2 字符"/>
    <w:link w:val="3"/>
    <w:qFormat/>
    <w:uiPriority w:val="0"/>
    <w:rPr>
      <w:sz w:val="28"/>
      <w:szCs w:val="28"/>
    </w:rPr>
  </w:style>
  <w:style w:type="character" w:customStyle="1" w:styleId="28">
    <w:name w:val="批注文字 字符"/>
    <w:basedOn w:val="13"/>
    <w:link w:val="5"/>
    <w:uiPriority w:val="0"/>
    <w:rPr>
      <w:rFonts w:ascii="Arial" w:hAnsi="Arial" w:eastAsia="Arial" w:cs="Arial"/>
      <w:snapToGrid w:val="0"/>
      <w:color w:val="000000"/>
      <w:sz w:val="21"/>
      <w:szCs w:val="21"/>
      <w:lang w:eastAsia="en-US"/>
    </w:rPr>
  </w:style>
  <w:style w:type="character" w:customStyle="1" w:styleId="29">
    <w:name w:val="批注主题 字符"/>
    <w:basedOn w:val="28"/>
    <w:link w:val="11"/>
    <w:uiPriority w:val="0"/>
    <w:rPr>
      <w:rFonts w:ascii="Arial" w:hAnsi="Arial" w:eastAsia="Arial" w:cs="Arial"/>
      <w:b/>
      <w:bCs/>
      <w:snapToGrid w:val="0"/>
      <w:color w:val="000000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75C2"/>
        </a:solidFill>
        <a:ln>
          <a:noFill/>
        </a:ln>
      </a:spPr>
      <a:bodyPr upright="1"/>
      <a:lstStyle/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E6B65E-7F00-46E5-8002-C7B77499CD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401</Words>
  <Characters>2290</Characters>
  <Lines>19</Lines>
  <Paragraphs>5</Paragraphs>
  <TotalTime>9</TotalTime>
  <ScaleCrop>false</ScaleCrop>
  <LinksUpToDate>false</LinksUpToDate>
  <CharactersWithSpaces>2686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2024-07-16T15:28:00Z</dcterms:created>
  <dc:creator>Administrator</dc:creator>
  <cp:lastModifiedBy>張 導 演</cp:lastModifiedBy>
  <cp:lastPrinted>2024-06-24T04:05:00Z</cp:lastPrinted>
  <dcterms:modified xsi:type="dcterms:W3CDTF">2024-07-16T15:37:22Z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2023-12-25T14:28:13Z</vt:filetime>
  </property>
  <property fmtid="{D5CDD505-2E9C-101B-9397-08002B2CF9AE}" pid="4" name="KSOProductBuildVer">
    <vt:lpwstr>2052-12.1.0.15374</vt:lpwstr>
  </property>
  <property fmtid="{D5CDD505-2E9C-101B-9397-08002B2CF9AE}" pid="5" name="ICV">
    <vt:lpwstr>A7E8C6294D7A4D67866BB158061E100B_13</vt:lpwstr>
  </property>
</Properties>
</file>