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064EE09" w14:textId="77777777" w:rsidR="00FA4837" w:rsidRPr="002B4738" w:rsidRDefault="00423EE3" w:rsidP="00FA4837">
      <w:pPr>
        <w:jc w:val="center"/>
        <w:rPr>
          <w:b/>
          <w:sz w:val="32"/>
          <w:szCs w:val="32"/>
        </w:rPr>
      </w:pPr>
      <w:r w:rsidRPr="002B4738">
        <w:rPr>
          <w:rFonts w:hint="eastAsia"/>
          <w:b/>
          <w:sz w:val="32"/>
          <w:szCs w:val="32"/>
        </w:rPr>
        <w:t>良品铺子</w:t>
      </w:r>
      <w:r w:rsidR="002F08C7" w:rsidRPr="002B4738">
        <w:rPr>
          <w:rFonts w:hint="eastAsia"/>
          <w:b/>
          <w:sz w:val="32"/>
          <w:szCs w:val="32"/>
        </w:rPr>
        <w:t>定岗定编</w:t>
      </w:r>
      <w:r w:rsidR="00FA4837" w:rsidRPr="002B4738">
        <w:rPr>
          <w:rFonts w:hint="eastAsia"/>
          <w:b/>
          <w:sz w:val="32"/>
          <w:szCs w:val="32"/>
        </w:rPr>
        <w:t>管理制度</w:t>
      </w:r>
    </w:p>
    <w:p w14:paraId="3B0C8225" w14:textId="77777777" w:rsidR="00FA4837" w:rsidRPr="002B4738" w:rsidRDefault="00FA4837" w:rsidP="00AD2FBF">
      <w:pPr>
        <w:spacing w:line="360" w:lineRule="auto"/>
      </w:pPr>
    </w:p>
    <w:p w14:paraId="69E9AC18" w14:textId="77777777" w:rsidR="00FA4837" w:rsidRPr="002B4738" w:rsidRDefault="00F95106" w:rsidP="00AD2FBF">
      <w:pPr>
        <w:spacing w:line="360" w:lineRule="auto"/>
        <w:ind w:rightChars="290" w:right="609"/>
        <w:rPr>
          <w:rFonts w:asciiTheme="minorEastAsia" w:hAnsiTheme="minorEastAsia"/>
          <w:szCs w:val="21"/>
        </w:rPr>
      </w:pPr>
      <w:r w:rsidRPr="002B4738">
        <w:rPr>
          <w:rFonts w:asciiTheme="minorEastAsia" w:hAnsiTheme="minorEastAsia" w:hint="eastAsia"/>
          <w:szCs w:val="21"/>
        </w:rPr>
        <w:t>1.0</w:t>
      </w:r>
      <w:r w:rsidR="006A1E07" w:rsidRPr="002B4738">
        <w:rPr>
          <w:rFonts w:asciiTheme="minorEastAsia" w:hAnsiTheme="minorEastAsia" w:hint="eastAsia"/>
          <w:szCs w:val="21"/>
        </w:rPr>
        <w:t>目的</w:t>
      </w:r>
    </w:p>
    <w:p w14:paraId="447BF71A" w14:textId="77777777" w:rsidR="00FA4837" w:rsidRPr="002B4738" w:rsidRDefault="00423EE3" w:rsidP="002B4738">
      <w:pPr>
        <w:spacing w:line="360" w:lineRule="auto"/>
        <w:ind w:rightChars="290" w:right="609" w:firstLineChars="200" w:firstLine="420"/>
        <w:rPr>
          <w:rFonts w:asciiTheme="minorEastAsia" w:hAnsiTheme="minorEastAsia"/>
          <w:szCs w:val="21"/>
        </w:rPr>
      </w:pPr>
      <w:r w:rsidRPr="002B4738">
        <w:rPr>
          <w:rFonts w:asciiTheme="minorEastAsia" w:hAnsiTheme="minorEastAsia" w:hint="eastAsia"/>
          <w:szCs w:val="21"/>
        </w:rPr>
        <w:t>为</w:t>
      </w:r>
      <w:r w:rsidR="00AA05E7" w:rsidRPr="002B4738">
        <w:rPr>
          <w:rFonts w:asciiTheme="minorEastAsia" w:hAnsiTheme="minorEastAsia" w:hint="eastAsia"/>
          <w:szCs w:val="21"/>
        </w:rPr>
        <w:t>满足公司发展战略的需要，深化人力资源</w:t>
      </w:r>
      <w:r w:rsidRPr="002B4738">
        <w:rPr>
          <w:rFonts w:asciiTheme="minorEastAsia" w:hAnsiTheme="minorEastAsia" w:hint="eastAsia"/>
          <w:szCs w:val="21"/>
        </w:rPr>
        <w:t>管理，</w:t>
      </w:r>
      <w:r w:rsidR="00AA05E7" w:rsidRPr="002B4738">
        <w:rPr>
          <w:rFonts w:asciiTheme="minorEastAsia" w:hAnsiTheme="minorEastAsia" w:hint="eastAsia"/>
          <w:szCs w:val="21"/>
        </w:rPr>
        <w:t>完善职位聘任管理体系，优化人员结构，提高组织效率，</w:t>
      </w:r>
      <w:r w:rsidR="00E35289" w:rsidRPr="002B4738">
        <w:rPr>
          <w:rFonts w:asciiTheme="minorEastAsia" w:hAnsiTheme="minorEastAsia" w:hint="eastAsia"/>
          <w:szCs w:val="21"/>
        </w:rPr>
        <w:t>特</w:t>
      </w:r>
      <w:r w:rsidR="00FA4837" w:rsidRPr="002B4738">
        <w:rPr>
          <w:rFonts w:asciiTheme="minorEastAsia" w:hAnsiTheme="minorEastAsia" w:hint="eastAsia"/>
          <w:szCs w:val="21"/>
        </w:rPr>
        <w:t>制定此管理制度。</w:t>
      </w:r>
    </w:p>
    <w:p w14:paraId="62C366E0" w14:textId="77777777" w:rsidR="00FA4837" w:rsidRPr="002B4738" w:rsidRDefault="00FA4837" w:rsidP="00AD2FBF">
      <w:pPr>
        <w:spacing w:line="360" w:lineRule="auto"/>
        <w:ind w:rightChars="290" w:right="609"/>
        <w:rPr>
          <w:rFonts w:asciiTheme="minorEastAsia" w:hAnsiTheme="minorEastAsia"/>
          <w:szCs w:val="21"/>
        </w:rPr>
      </w:pPr>
    </w:p>
    <w:p w14:paraId="7D4E95AF" w14:textId="77777777" w:rsidR="0083744E" w:rsidRPr="002B4738" w:rsidRDefault="00F95106" w:rsidP="00AD2FBF">
      <w:pPr>
        <w:spacing w:line="360" w:lineRule="auto"/>
        <w:ind w:rightChars="290" w:right="609"/>
        <w:rPr>
          <w:rFonts w:asciiTheme="minorEastAsia" w:hAnsiTheme="minorEastAsia"/>
          <w:szCs w:val="21"/>
        </w:rPr>
      </w:pPr>
      <w:r w:rsidRPr="002B4738">
        <w:rPr>
          <w:rFonts w:asciiTheme="minorEastAsia" w:hAnsiTheme="minorEastAsia" w:hint="eastAsia"/>
          <w:szCs w:val="21"/>
        </w:rPr>
        <w:t>2.0</w:t>
      </w:r>
      <w:r w:rsidR="006A1E07" w:rsidRPr="002B4738">
        <w:rPr>
          <w:rFonts w:asciiTheme="minorEastAsia" w:hAnsiTheme="minorEastAsia" w:hint="eastAsia"/>
          <w:szCs w:val="21"/>
        </w:rPr>
        <w:t>适用范围</w:t>
      </w:r>
    </w:p>
    <w:p w14:paraId="4AD15382" w14:textId="77777777" w:rsidR="00FA4837" w:rsidRPr="002B4738" w:rsidRDefault="00FA4837" w:rsidP="00AD2FBF">
      <w:pPr>
        <w:spacing w:line="360" w:lineRule="auto"/>
        <w:ind w:leftChars="202" w:left="424" w:rightChars="290" w:right="609"/>
        <w:rPr>
          <w:rFonts w:asciiTheme="minorEastAsia" w:hAnsiTheme="minorEastAsia"/>
          <w:szCs w:val="21"/>
        </w:rPr>
      </w:pPr>
      <w:r w:rsidRPr="002B4738">
        <w:rPr>
          <w:rFonts w:asciiTheme="minorEastAsia" w:hAnsiTheme="minorEastAsia" w:hint="eastAsia"/>
          <w:szCs w:val="21"/>
        </w:rPr>
        <w:t>本管理</w:t>
      </w:r>
      <w:r w:rsidR="0083744E" w:rsidRPr="002B4738">
        <w:rPr>
          <w:rFonts w:asciiTheme="minorEastAsia" w:hAnsiTheme="minorEastAsia" w:hint="eastAsia"/>
          <w:szCs w:val="21"/>
        </w:rPr>
        <w:t>制度</w:t>
      </w:r>
      <w:r w:rsidRPr="002B4738">
        <w:rPr>
          <w:rFonts w:asciiTheme="minorEastAsia" w:hAnsiTheme="minorEastAsia" w:hint="eastAsia"/>
          <w:szCs w:val="21"/>
        </w:rPr>
        <w:t>适用</w:t>
      </w:r>
      <w:r w:rsidR="00E20C71" w:rsidRPr="002B4738">
        <w:rPr>
          <w:rFonts w:asciiTheme="minorEastAsia" w:hAnsiTheme="minorEastAsia" w:hint="eastAsia"/>
          <w:szCs w:val="21"/>
        </w:rPr>
        <w:t>于</w:t>
      </w:r>
      <w:r w:rsidRPr="002B4738">
        <w:rPr>
          <w:rFonts w:asciiTheme="minorEastAsia" w:hAnsiTheme="minorEastAsia" w:hint="eastAsia"/>
          <w:szCs w:val="21"/>
        </w:rPr>
        <w:t>集团</w:t>
      </w:r>
      <w:r w:rsidR="0083744E" w:rsidRPr="002B4738">
        <w:rPr>
          <w:rFonts w:asciiTheme="minorEastAsia" w:hAnsiTheme="minorEastAsia" w:hint="eastAsia"/>
          <w:szCs w:val="21"/>
        </w:rPr>
        <w:t>总部</w:t>
      </w:r>
      <w:r w:rsidRPr="002B4738">
        <w:rPr>
          <w:rFonts w:asciiTheme="minorEastAsia" w:hAnsiTheme="minorEastAsia" w:hint="eastAsia"/>
          <w:szCs w:val="21"/>
        </w:rPr>
        <w:t>、全资子、分公司。控（参）股公司可参照执行。</w:t>
      </w:r>
    </w:p>
    <w:p w14:paraId="5B7D82A8" w14:textId="77777777" w:rsidR="00366C32" w:rsidRPr="002B4738" w:rsidRDefault="00366C32" w:rsidP="00AD2FBF">
      <w:pPr>
        <w:spacing w:line="360" w:lineRule="auto"/>
        <w:ind w:leftChars="202" w:left="424" w:rightChars="290" w:right="609"/>
        <w:rPr>
          <w:rFonts w:asciiTheme="minorEastAsia" w:hAnsiTheme="minorEastAsia"/>
          <w:szCs w:val="21"/>
        </w:rPr>
      </w:pPr>
    </w:p>
    <w:p w14:paraId="790A5E77" w14:textId="77777777" w:rsidR="00F95106" w:rsidRPr="002B4738" w:rsidRDefault="00366C32" w:rsidP="00AD2FBF">
      <w:pPr>
        <w:spacing w:line="360" w:lineRule="auto"/>
        <w:ind w:rightChars="290" w:right="609"/>
        <w:rPr>
          <w:rFonts w:asciiTheme="minorEastAsia" w:hAnsiTheme="minorEastAsia"/>
          <w:szCs w:val="21"/>
        </w:rPr>
      </w:pPr>
      <w:r w:rsidRPr="002B4738">
        <w:rPr>
          <w:rFonts w:asciiTheme="minorEastAsia" w:hAnsiTheme="minorEastAsia" w:hint="eastAsia"/>
          <w:szCs w:val="21"/>
        </w:rPr>
        <w:t>3.0</w:t>
      </w:r>
      <w:r w:rsidR="00F95106" w:rsidRPr="002B4738">
        <w:rPr>
          <w:rFonts w:asciiTheme="minorEastAsia" w:hAnsiTheme="minorEastAsia" w:hint="eastAsia"/>
          <w:szCs w:val="21"/>
        </w:rPr>
        <w:t>名词释义</w:t>
      </w:r>
    </w:p>
    <w:p w14:paraId="1DD6E99A" w14:textId="77777777" w:rsidR="00B51D59" w:rsidRPr="002B4738" w:rsidRDefault="00B51D59" w:rsidP="002B4738">
      <w:pPr>
        <w:spacing w:line="360" w:lineRule="auto"/>
        <w:ind w:rightChars="290" w:right="609" w:firstLineChars="200" w:firstLine="420"/>
        <w:rPr>
          <w:rFonts w:asciiTheme="minorEastAsia" w:hAnsiTheme="minorEastAsia"/>
          <w:szCs w:val="21"/>
        </w:rPr>
      </w:pPr>
      <w:r w:rsidRPr="002B4738">
        <w:rPr>
          <w:rFonts w:asciiTheme="minorEastAsia" w:hAnsiTheme="minorEastAsia" w:hint="eastAsia"/>
          <w:szCs w:val="21"/>
        </w:rPr>
        <w:t>3.1 岗位：</w:t>
      </w:r>
      <w:r w:rsidR="00544A80" w:rsidRPr="002B4738">
        <w:rPr>
          <w:rFonts w:asciiTheme="minorEastAsia" w:hAnsiTheme="minorEastAsia" w:hint="eastAsia"/>
          <w:szCs w:val="21"/>
        </w:rPr>
        <w:t>是指在企业内部承担一系列工作职责的某一类任职者所对应的组织位置，它是组织的最小构成单位</w:t>
      </w:r>
      <w:r w:rsidRPr="002B4738">
        <w:rPr>
          <w:rFonts w:asciiTheme="minorEastAsia" w:hAnsiTheme="minorEastAsia" w:hint="eastAsia"/>
          <w:szCs w:val="21"/>
        </w:rPr>
        <w:t>；</w:t>
      </w:r>
    </w:p>
    <w:p w14:paraId="58CC81D9" w14:textId="77777777" w:rsidR="00A36CB9" w:rsidRPr="002B4738" w:rsidRDefault="00B51D59" w:rsidP="002B4738">
      <w:pPr>
        <w:spacing w:line="360" w:lineRule="auto"/>
        <w:ind w:rightChars="290" w:right="609" w:firstLineChars="200" w:firstLine="420"/>
        <w:rPr>
          <w:rFonts w:asciiTheme="minorEastAsia" w:hAnsiTheme="minorEastAsia" w:cs="Arial"/>
          <w:szCs w:val="21"/>
          <w:shd w:val="clear" w:color="auto" w:fill="FFFFFF"/>
        </w:rPr>
      </w:pPr>
      <w:r w:rsidRPr="002B4738">
        <w:rPr>
          <w:rFonts w:asciiTheme="minorEastAsia" w:hAnsiTheme="minorEastAsia" w:hint="eastAsia"/>
          <w:szCs w:val="21"/>
        </w:rPr>
        <w:t>3.2</w:t>
      </w:r>
      <w:r w:rsidR="00A36CB9" w:rsidRPr="002B4738">
        <w:rPr>
          <w:rFonts w:asciiTheme="minorEastAsia" w:hAnsiTheme="minorEastAsia" w:hint="eastAsia"/>
          <w:szCs w:val="21"/>
        </w:rPr>
        <w:t xml:space="preserve"> </w:t>
      </w:r>
      <w:r w:rsidR="00D228A6" w:rsidRPr="002B4738">
        <w:rPr>
          <w:rFonts w:asciiTheme="minorEastAsia" w:hAnsiTheme="minorEastAsia" w:hint="eastAsia"/>
          <w:szCs w:val="21"/>
        </w:rPr>
        <w:t>编制</w:t>
      </w:r>
      <w:r w:rsidR="00A36CB9" w:rsidRPr="002B4738">
        <w:rPr>
          <w:rFonts w:asciiTheme="minorEastAsia" w:hAnsiTheme="minorEastAsia" w:hint="eastAsia"/>
          <w:szCs w:val="21"/>
        </w:rPr>
        <w:t>：</w:t>
      </w:r>
      <w:r w:rsidR="00CF3F19" w:rsidRPr="002B4738">
        <w:rPr>
          <w:rFonts w:asciiTheme="minorEastAsia" w:hAnsiTheme="minorEastAsia" w:cs="Arial"/>
          <w:szCs w:val="21"/>
          <w:shd w:val="clear" w:color="auto" w:fill="FFFFFF"/>
        </w:rPr>
        <w:t>是指为了完成未来或过去的任务</w:t>
      </w:r>
      <w:r w:rsidR="00BB3301" w:rsidRPr="002B4738">
        <w:rPr>
          <w:rFonts w:asciiTheme="minorEastAsia" w:hAnsiTheme="minorEastAsia" w:cs="Arial" w:hint="eastAsia"/>
          <w:szCs w:val="21"/>
          <w:shd w:val="clear" w:color="auto" w:fill="FFFFFF"/>
        </w:rPr>
        <w:t>，</w:t>
      </w:r>
      <w:r w:rsidR="00CF3F19" w:rsidRPr="002B4738">
        <w:rPr>
          <w:rFonts w:asciiTheme="minorEastAsia" w:hAnsiTheme="minorEastAsia" w:cs="Arial"/>
          <w:szCs w:val="21"/>
          <w:shd w:val="clear" w:color="auto" w:fill="FFFFFF"/>
        </w:rPr>
        <w:t>经过被授权的机关或部门批准的</w:t>
      </w:r>
      <w:r w:rsidR="00CF3F19" w:rsidRPr="002B4738">
        <w:rPr>
          <w:rFonts w:asciiTheme="minorEastAsia" w:hAnsiTheme="minorEastAsia" w:cs="Arial" w:hint="eastAsia"/>
          <w:szCs w:val="21"/>
          <w:shd w:val="clear" w:color="auto" w:fill="FFFFFF"/>
        </w:rPr>
        <w:t>组织</w:t>
      </w:r>
      <w:r w:rsidR="00AF419C" w:rsidRPr="002B4738">
        <w:rPr>
          <w:rFonts w:asciiTheme="minorEastAsia" w:hAnsiTheme="minorEastAsia" w:cs="Arial"/>
          <w:szCs w:val="21"/>
          <w:shd w:val="clear" w:color="auto" w:fill="FFFFFF"/>
        </w:rPr>
        <w:t>人员</w:t>
      </w:r>
      <w:r w:rsidR="00CF3F19" w:rsidRPr="002B4738">
        <w:rPr>
          <w:rFonts w:asciiTheme="minorEastAsia" w:hAnsiTheme="minorEastAsia" w:cs="Arial"/>
          <w:szCs w:val="21"/>
          <w:shd w:val="clear" w:color="auto" w:fill="FFFFFF"/>
        </w:rPr>
        <w:t>的配置</w:t>
      </w:r>
      <w:r w:rsidR="00AF419C" w:rsidRPr="002B4738">
        <w:rPr>
          <w:rFonts w:asciiTheme="minorEastAsia" w:hAnsiTheme="minorEastAsia" w:cs="Arial" w:hint="eastAsia"/>
          <w:szCs w:val="21"/>
          <w:shd w:val="clear" w:color="auto" w:fill="FFFFFF"/>
        </w:rPr>
        <w:t>，包括</w:t>
      </w:r>
      <w:r w:rsidR="00AF419C" w:rsidRPr="002B4738">
        <w:rPr>
          <w:rFonts w:asciiTheme="minorEastAsia" w:hAnsiTheme="minorEastAsia" w:cs="Arial"/>
          <w:szCs w:val="21"/>
          <w:shd w:val="clear" w:color="auto" w:fill="FFFFFF"/>
        </w:rPr>
        <w:t>人员</w:t>
      </w:r>
      <w:r w:rsidR="00F9440C" w:rsidRPr="002B4738">
        <w:rPr>
          <w:rFonts w:asciiTheme="minorEastAsia" w:hAnsiTheme="minorEastAsia" w:cs="Arial"/>
          <w:szCs w:val="21"/>
          <w:shd w:val="clear" w:color="auto" w:fill="FFFFFF"/>
        </w:rPr>
        <w:t>定额</w:t>
      </w:r>
      <w:r w:rsidR="00AF419C" w:rsidRPr="002B4738">
        <w:rPr>
          <w:rFonts w:asciiTheme="minorEastAsia" w:hAnsiTheme="minorEastAsia" w:cs="Arial"/>
          <w:szCs w:val="21"/>
          <w:shd w:val="clear" w:color="auto" w:fill="FFFFFF"/>
        </w:rPr>
        <w:t>及岗位分配。</w:t>
      </w:r>
    </w:p>
    <w:p w14:paraId="389E57EB" w14:textId="77777777" w:rsidR="00C856A5" w:rsidRPr="002B4738" w:rsidRDefault="00F9440C" w:rsidP="002B4738">
      <w:pPr>
        <w:spacing w:line="360" w:lineRule="auto"/>
        <w:ind w:rightChars="290" w:right="609" w:firstLineChars="200" w:firstLine="420"/>
        <w:rPr>
          <w:rFonts w:asciiTheme="minorEastAsia" w:hAnsiTheme="minorEastAsia"/>
          <w:szCs w:val="21"/>
        </w:rPr>
      </w:pPr>
      <w:r w:rsidRPr="002B4738">
        <w:rPr>
          <w:rFonts w:asciiTheme="minorEastAsia" w:hAnsiTheme="minorEastAsia" w:hint="eastAsia"/>
          <w:szCs w:val="21"/>
        </w:rPr>
        <w:t>3.3 定岗定编：是确定岗位和确定岗位编制的合称，定岗是设计组织中的承担具体工作的岗位，定编是设计从事某个岗位的人数。</w:t>
      </w:r>
    </w:p>
    <w:p w14:paraId="2D9FB667" w14:textId="77777777" w:rsidR="00F9440C" w:rsidRPr="002B4738" w:rsidRDefault="00F9440C" w:rsidP="002B4738">
      <w:pPr>
        <w:spacing w:line="360" w:lineRule="auto"/>
        <w:ind w:rightChars="290" w:right="609" w:firstLineChars="200" w:firstLine="420"/>
        <w:rPr>
          <w:rFonts w:asciiTheme="minorEastAsia" w:hAnsiTheme="minorEastAsia"/>
          <w:szCs w:val="21"/>
        </w:rPr>
      </w:pPr>
    </w:p>
    <w:p w14:paraId="632553B3" w14:textId="77777777" w:rsidR="00C856A5" w:rsidRPr="002B4738" w:rsidRDefault="00C856A5" w:rsidP="004B7909">
      <w:pPr>
        <w:spacing w:line="360" w:lineRule="auto"/>
        <w:ind w:rightChars="290" w:right="609"/>
        <w:rPr>
          <w:rFonts w:asciiTheme="minorEastAsia" w:hAnsiTheme="minorEastAsia"/>
          <w:szCs w:val="21"/>
        </w:rPr>
      </w:pPr>
      <w:r w:rsidRPr="002B4738">
        <w:rPr>
          <w:rFonts w:asciiTheme="minorEastAsia" w:hAnsiTheme="minorEastAsia" w:hint="eastAsia"/>
          <w:szCs w:val="21"/>
        </w:rPr>
        <w:t>4.0</w:t>
      </w:r>
      <w:r w:rsidR="00625565" w:rsidRPr="002B4738">
        <w:rPr>
          <w:rFonts w:asciiTheme="minorEastAsia" w:hAnsiTheme="minorEastAsia" w:hint="eastAsia"/>
          <w:szCs w:val="21"/>
        </w:rPr>
        <w:t>职责和分工</w:t>
      </w:r>
    </w:p>
    <w:p w14:paraId="2A08E267" w14:textId="77777777" w:rsidR="00625565" w:rsidRPr="002B4738" w:rsidRDefault="00625565" w:rsidP="004B7909">
      <w:pPr>
        <w:spacing w:line="360" w:lineRule="auto"/>
        <w:ind w:rightChars="290" w:right="609"/>
        <w:rPr>
          <w:rFonts w:asciiTheme="minorEastAsia" w:hAnsiTheme="minorEastAsia"/>
          <w:szCs w:val="21"/>
        </w:rPr>
      </w:pPr>
      <w:r w:rsidRPr="002B4738">
        <w:rPr>
          <w:rFonts w:asciiTheme="minorEastAsia" w:hAnsiTheme="minorEastAsia" w:hint="eastAsia"/>
          <w:szCs w:val="21"/>
        </w:rPr>
        <w:t xml:space="preserve">   4.1各单位</w:t>
      </w:r>
    </w:p>
    <w:p w14:paraId="31E2643B" w14:textId="77777777" w:rsidR="00625565" w:rsidRPr="002B4738" w:rsidRDefault="00625565" w:rsidP="002B4738">
      <w:pPr>
        <w:spacing w:line="360" w:lineRule="auto"/>
        <w:ind w:left="283" w:rightChars="290" w:right="609" w:hangingChars="135" w:hanging="283"/>
        <w:rPr>
          <w:rFonts w:asciiTheme="minorEastAsia" w:hAnsiTheme="minorEastAsia"/>
          <w:szCs w:val="21"/>
        </w:rPr>
      </w:pPr>
      <w:r w:rsidRPr="002B4738">
        <w:rPr>
          <w:rFonts w:asciiTheme="minorEastAsia" w:hAnsiTheme="minorEastAsia" w:hint="eastAsia"/>
          <w:szCs w:val="21"/>
        </w:rPr>
        <w:t xml:space="preserve">      一、二级机构负责人对组织机构</w:t>
      </w:r>
      <w:bookmarkStart w:id="0" w:name="OLE_LINK1"/>
      <w:bookmarkStart w:id="1" w:name="OLE_LINK2"/>
      <w:r w:rsidR="00CF3D91" w:rsidRPr="002B4738">
        <w:rPr>
          <w:rFonts w:asciiTheme="minorEastAsia" w:hAnsiTheme="minorEastAsia" w:hint="eastAsia"/>
          <w:szCs w:val="21"/>
        </w:rPr>
        <w:t>岗位和编制</w:t>
      </w:r>
      <w:bookmarkEnd w:id="0"/>
      <w:bookmarkEnd w:id="1"/>
      <w:r w:rsidRPr="002B4738">
        <w:rPr>
          <w:rFonts w:asciiTheme="minorEastAsia" w:hAnsiTheme="minorEastAsia" w:hint="eastAsia"/>
          <w:szCs w:val="21"/>
        </w:rPr>
        <w:t>有建议权，对组织机构</w:t>
      </w:r>
      <w:r w:rsidR="00CF3D91" w:rsidRPr="002B4738">
        <w:rPr>
          <w:rFonts w:asciiTheme="minorEastAsia" w:hAnsiTheme="minorEastAsia" w:hint="eastAsia"/>
          <w:szCs w:val="21"/>
        </w:rPr>
        <w:t>岗位和编制</w:t>
      </w:r>
      <w:r w:rsidRPr="002B4738">
        <w:rPr>
          <w:rFonts w:asciiTheme="minorEastAsia" w:hAnsiTheme="minorEastAsia" w:hint="eastAsia"/>
          <w:szCs w:val="21"/>
        </w:rPr>
        <w:t>进行合理分析论证，拟定设置和调整方案，并与集团总裁达成意向共识。</w:t>
      </w:r>
    </w:p>
    <w:p w14:paraId="552C0AF7" w14:textId="77777777" w:rsidR="00625565" w:rsidRPr="002B4738" w:rsidRDefault="00625565" w:rsidP="002B4738">
      <w:pPr>
        <w:spacing w:line="360" w:lineRule="auto"/>
        <w:ind w:left="283" w:rightChars="290" w:right="609" w:hangingChars="135" w:hanging="283"/>
        <w:rPr>
          <w:rFonts w:asciiTheme="minorEastAsia" w:hAnsiTheme="minorEastAsia"/>
          <w:szCs w:val="21"/>
        </w:rPr>
      </w:pPr>
      <w:r w:rsidRPr="002B4738">
        <w:rPr>
          <w:rFonts w:asciiTheme="minorEastAsia" w:hAnsiTheme="minorEastAsia" w:hint="eastAsia"/>
          <w:szCs w:val="21"/>
        </w:rPr>
        <w:t xml:space="preserve">   4.2各一级机构对口的HRBP负责人</w:t>
      </w:r>
    </w:p>
    <w:p w14:paraId="15AD9647" w14:textId="77777777" w:rsidR="00625565" w:rsidRPr="002B4738" w:rsidRDefault="00C17638" w:rsidP="002B4738">
      <w:pPr>
        <w:spacing w:line="360" w:lineRule="auto"/>
        <w:ind w:leftChars="133" w:left="279" w:rightChars="290" w:right="609" w:firstLineChars="200" w:firstLine="420"/>
        <w:rPr>
          <w:rFonts w:asciiTheme="minorEastAsia" w:hAnsiTheme="minorEastAsia"/>
          <w:szCs w:val="21"/>
        </w:rPr>
      </w:pPr>
      <w:r w:rsidRPr="002B4738">
        <w:rPr>
          <w:rFonts w:asciiTheme="minorEastAsia" w:hAnsiTheme="minorEastAsia" w:hint="eastAsia"/>
          <w:szCs w:val="21"/>
        </w:rPr>
        <w:t>负责拟定组织架构、岗位设置、定编标准和编制预算</w:t>
      </w:r>
      <w:r w:rsidR="00625565" w:rsidRPr="002B4738">
        <w:rPr>
          <w:rFonts w:asciiTheme="minorEastAsia" w:hAnsiTheme="minorEastAsia" w:hint="eastAsia"/>
          <w:szCs w:val="21"/>
        </w:rPr>
        <w:t>，并提报给集团分管副总裁审核,详见附件</w:t>
      </w:r>
      <w:r w:rsidRPr="002B4738">
        <w:rPr>
          <w:rFonts w:asciiTheme="minorEastAsia" w:hAnsiTheme="minorEastAsia" w:hint="eastAsia"/>
          <w:szCs w:val="21"/>
        </w:rPr>
        <w:t>1</w:t>
      </w:r>
      <w:r w:rsidR="00625565" w:rsidRPr="002B4738">
        <w:rPr>
          <w:rFonts w:asciiTheme="minorEastAsia" w:hAnsiTheme="minorEastAsia" w:hint="eastAsia"/>
          <w:szCs w:val="21"/>
        </w:rPr>
        <w:t>。</w:t>
      </w:r>
    </w:p>
    <w:p w14:paraId="3F6ACE87" w14:textId="77777777" w:rsidR="00625565" w:rsidRPr="002B4738" w:rsidRDefault="00625565" w:rsidP="002B4738">
      <w:pPr>
        <w:spacing w:line="360" w:lineRule="auto"/>
        <w:ind w:rightChars="290" w:right="609" w:firstLineChars="150" w:firstLine="315"/>
        <w:rPr>
          <w:rFonts w:asciiTheme="minorEastAsia" w:hAnsiTheme="minorEastAsia"/>
          <w:szCs w:val="21"/>
        </w:rPr>
      </w:pPr>
      <w:r w:rsidRPr="002B4738">
        <w:rPr>
          <w:rFonts w:asciiTheme="minorEastAsia" w:hAnsiTheme="minorEastAsia" w:hint="eastAsia"/>
          <w:szCs w:val="21"/>
        </w:rPr>
        <w:t>4.3集团分管副总裁</w:t>
      </w:r>
    </w:p>
    <w:p w14:paraId="7F81D560" w14:textId="77777777" w:rsidR="00625565" w:rsidRPr="002B4738" w:rsidRDefault="00625565" w:rsidP="002B4738">
      <w:pPr>
        <w:spacing w:line="360" w:lineRule="auto"/>
        <w:ind w:rightChars="290" w:right="609" w:firstLineChars="150" w:firstLine="315"/>
        <w:rPr>
          <w:rFonts w:asciiTheme="minorEastAsia" w:hAnsiTheme="minorEastAsia"/>
          <w:szCs w:val="21"/>
        </w:rPr>
      </w:pPr>
      <w:r w:rsidRPr="002B4738">
        <w:rPr>
          <w:rFonts w:asciiTheme="minorEastAsia" w:hAnsiTheme="minorEastAsia" w:hint="eastAsia"/>
          <w:szCs w:val="21"/>
        </w:rPr>
        <w:t>负责审核各单位提出的</w:t>
      </w:r>
      <w:r w:rsidR="00CF3D91" w:rsidRPr="002B4738">
        <w:rPr>
          <w:rFonts w:asciiTheme="minorEastAsia" w:hAnsiTheme="minorEastAsia" w:hint="eastAsia"/>
          <w:szCs w:val="21"/>
        </w:rPr>
        <w:t>岗位和编制的</w:t>
      </w:r>
      <w:r w:rsidRPr="002B4738">
        <w:rPr>
          <w:rFonts w:asciiTheme="minorEastAsia" w:hAnsiTheme="minorEastAsia" w:hint="eastAsia"/>
          <w:szCs w:val="21"/>
        </w:rPr>
        <w:t>申请，对于申请当中不合理之处有权提出修改意见或驳回申请。</w:t>
      </w:r>
    </w:p>
    <w:p w14:paraId="32E3B6E4" w14:textId="77777777" w:rsidR="00625565" w:rsidRPr="002B4738" w:rsidRDefault="00625565" w:rsidP="002B4738">
      <w:pPr>
        <w:spacing w:line="360" w:lineRule="auto"/>
        <w:ind w:rightChars="290" w:right="609" w:firstLineChars="150" w:firstLine="315"/>
        <w:rPr>
          <w:rFonts w:asciiTheme="minorEastAsia" w:hAnsiTheme="minorEastAsia"/>
          <w:szCs w:val="21"/>
        </w:rPr>
      </w:pPr>
      <w:r w:rsidRPr="002B4738">
        <w:rPr>
          <w:rFonts w:asciiTheme="minorEastAsia" w:hAnsiTheme="minorEastAsia" w:hint="eastAsia"/>
          <w:szCs w:val="21"/>
        </w:rPr>
        <w:t>4.4 集团人力资源系统</w:t>
      </w:r>
    </w:p>
    <w:p w14:paraId="64EC1BC6" w14:textId="77777777" w:rsidR="00625565" w:rsidRPr="002B4738" w:rsidRDefault="00625565" w:rsidP="002B4738">
      <w:pPr>
        <w:spacing w:line="500" w:lineRule="exact"/>
        <w:ind w:leftChars="123" w:left="573" w:hangingChars="150" w:hanging="315"/>
        <w:rPr>
          <w:rFonts w:asciiTheme="minorEastAsia" w:hAnsiTheme="minorEastAsia"/>
          <w:szCs w:val="21"/>
        </w:rPr>
      </w:pPr>
      <w:r w:rsidRPr="002B4738">
        <w:rPr>
          <w:rFonts w:asciiTheme="minorEastAsia" w:hAnsiTheme="minorEastAsia" w:hint="eastAsia"/>
          <w:szCs w:val="21"/>
        </w:rPr>
        <w:t>4</w:t>
      </w:r>
      <w:r w:rsidR="00C17638" w:rsidRPr="002B4738">
        <w:rPr>
          <w:rFonts w:asciiTheme="minorEastAsia" w:hAnsiTheme="minorEastAsia" w:hint="eastAsia"/>
          <w:szCs w:val="21"/>
        </w:rPr>
        <w:t>.4.</w:t>
      </w:r>
      <w:r w:rsidRPr="002B4738">
        <w:rPr>
          <w:rFonts w:asciiTheme="minorEastAsia" w:hAnsiTheme="minorEastAsia" w:hint="eastAsia"/>
          <w:szCs w:val="21"/>
        </w:rPr>
        <w:t>1</w:t>
      </w:r>
      <w:r w:rsidR="004B7909" w:rsidRPr="002B4738">
        <w:rPr>
          <w:rFonts w:asciiTheme="minorEastAsia" w:hAnsiTheme="minorEastAsia" w:cs="Times New Roman" w:hint="eastAsia"/>
          <w:szCs w:val="21"/>
        </w:rPr>
        <w:t>负责本管理制度的起草与监督执行</w:t>
      </w:r>
      <w:r w:rsidR="004B7909" w:rsidRPr="002B4738">
        <w:rPr>
          <w:rFonts w:asciiTheme="minorEastAsia" w:hAnsiTheme="minorEastAsia" w:hint="eastAsia"/>
          <w:szCs w:val="21"/>
        </w:rPr>
        <w:t>；</w:t>
      </w:r>
      <w:r w:rsidR="00073859" w:rsidRPr="002B4738">
        <w:rPr>
          <w:rFonts w:asciiTheme="minorEastAsia" w:hAnsiTheme="minorEastAsia"/>
          <w:szCs w:val="21"/>
        </w:rPr>
        <w:t xml:space="preserve"> </w:t>
      </w:r>
    </w:p>
    <w:p w14:paraId="50F257B1" w14:textId="77777777" w:rsidR="00625565" w:rsidRPr="002B4738" w:rsidRDefault="00625565" w:rsidP="002B4738">
      <w:pPr>
        <w:spacing w:line="360" w:lineRule="auto"/>
        <w:ind w:rightChars="290" w:right="609" w:firstLineChars="150" w:firstLine="315"/>
        <w:rPr>
          <w:rFonts w:asciiTheme="minorEastAsia" w:hAnsiTheme="minorEastAsia"/>
          <w:szCs w:val="21"/>
        </w:rPr>
      </w:pPr>
      <w:r w:rsidRPr="002B4738">
        <w:rPr>
          <w:rFonts w:asciiTheme="minorEastAsia" w:hAnsiTheme="minorEastAsia" w:hint="eastAsia"/>
          <w:szCs w:val="21"/>
        </w:rPr>
        <w:lastRenderedPageBreak/>
        <w:t>4.</w:t>
      </w:r>
      <w:r w:rsidR="00C17638" w:rsidRPr="002B4738">
        <w:rPr>
          <w:rFonts w:asciiTheme="minorEastAsia" w:hAnsiTheme="minorEastAsia" w:hint="eastAsia"/>
          <w:szCs w:val="21"/>
        </w:rPr>
        <w:t>4.</w:t>
      </w:r>
      <w:r w:rsidRPr="002B4738">
        <w:rPr>
          <w:rFonts w:asciiTheme="minorEastAsia" w:hAnsiTheme="minorEastAsia" w:hint="eastAsia"/>
          <w:szCs w:val="21"/>
        </w:rPr>
        <w:t>2负责复核各单位提出的</w:t>
      </w:r>
      <w:r w:rsidR="00073859" w:rsidRPr="002B4738">
        <w:rPr>
          <w:rFonts w:asciiTheme="minorEastAsia" w:hAnsiTheme="minorEastAsia" w:hint="eastAsia"/>
          <w:szCs w:val="21"/>
        </w:rPr>
        <w:t>岗位和编制</w:t>
      </w:r>
      <w:r w:rsidRPr="002B4738">
        <w:rPr>
          <w:rFonts w:asciiTheme="minorEastAsia" w:hAnsiTheme="minorEastAsia" w:hint="eastAsia"/>
          <w:szCs w:val="21"/>
        </w:rPr>
        <w:t>申请，</w:t>
      </w:r>
      <w:r w:rsidR="00073859" w:rsidRPr="002B4738">
        <w:rPr>
          <w:rFonts w:asciiTheme="minorEastAsia" w:hAnsiTheme="minorEastAsia" w:hint="eastAsia"/>
          <w:szCs w:val="21"/>
        </w:rPr>
        <w:t>并提报给集团总裁审核，</w:t>
      </w:r>
      <w:r w:rsidRPr="002B4738">
        <w:rPr>
          <w:rFonts w:asciiTheme="minorEastAsia" w:hAnsiTheme="minorEastAsia" w:hint="eastAsia"/>
          <w:szCs w:val="21"/>
        </w:rPr>
        <w:t>对于申请当中不合理之处有权提出修改意见或驳回申请。</w:t>
      </w:r>
    </w:p>
    <w:p w14:paraId="7C1AF631" w14:textId="77777777" w:rsidR="00625565" w:rsidRPr="002B4738" w:rsidRDefault="00625565" w:rsidP="002B4738">
      <w:pPr>
        <w:spacing w:line="360" w:lineRule="auto"/>
        <w:ind w:rightChars="290" w:right="609" w:firstLineChars="150" w:firstLine="315"/>
        <w:rPr>
          <w:rFonts w:asciiTheme="minorEastAsia" w:hAnsiTheme="minorEastAsia"/>
          <w:szCs w:val="21"/>
        </w:rPr>
      </w:pPr>
      <w:r w:rsidRPr="002B4738">
        <w:rPr>
          <w:rFonts w:asciiTheme="minorEastAsia" w:hAnsiTheme="minorEastAsia" w:hint="eastAsia"/>
          <w:szCs w:val="21"/>
        </w:rPr>
        <w:t>4.</w:t>
      </w:r>
      <w:r w:rsidR="00C17638" w:rsidRPr="002B4738">
        <w:rPr>
          <w:rFonts w:asciiTheme="minorEastAsia" w:hAnsiTheme="minorEastAsia" w:hint="eastAsia"/>
          <w:szCs w:val="21"/>
        </w:rPr>
        <w:t>4.</w:t>
      </w:r>
      <w:r w:rsidRPr="002B4738">
        <w:rPr>
          <w:rFonts w:asciiTheme="minorEastAsia" w:hAnsiTheme="minorEastAsia" w:hint="eastAsia"/>
          <w:szCs w:val="21"/>
        </w:rPr>
        <w:t>3负责组织机构</w:t>
      </w:r>
      <w:r w:rsidR="00073859" w:rsidRPr="002B4738">
        <w:rPr>
          <w:rFonts w:asciiTheme="minorEastAsia" w:hAnsiTheme="minorEastAsia" w:hint="eastAsia"/>
          <w:szCs w:val="21"/>
        </w:rPr>
        <w:t>定岗定编</w:t>
      </w:r>
      <w:r w:rsidRPr="002B4738">
        <w:rPr>
          <w:rFonts w:asciiTheme="minorEastAsia" w:hAnsiTheme="minorEastAsia" w:hint="eastAsia"/>
          <w:szCs w:val="21"/>
        </w:rPr>
        <w:t>的归档，和人事系统信息调整。</w:t>
      </w:r>
    </w:p>
    <w:p w14:paraId="3163AE49" w14:textId="77777777" w:rsidR="00625565" w:rsidRPr="002B4738" w:rsidRDefault="00625565" w:rsidP="002B4738">
      <w:pPr>
        <w:spacing w:line="360" w:lineRule="auto"/>
        <w:ind w:rightChars="290" w:right="609" w:firstLineChars="150" w:firstLine="315"/>
        <w:rPr>
          <w:rFonts w:asciiTheme="minorEastAsia" w:hAnsiTheme="minorEastAsia"/>
          <w:szCs w:val="21"/>
        </w:rPr>
      </w:pPr>
      <w:r w:rsidRPr="002B4738">
        <w:rPr>
          <w:rFonts w:asciiTheme="minorEastAsia" w:hAnsiTheme="minorEastAsia" w:hint="eastAsia"/>
          <w:szCs w:val="21"/>
        </w:rPr>
        <w:t>4.5集团总裁</w:t>
      </w:r>
    </w:p>
    <w:p w14:paraId="5822035B" w14:textId="77777777" w:rsidR="00625565" w:rsidRPr="002B4738" w:rsidRDefault="00625565" w:rsidP="002B4738">
      <w:pPr>
        <w:spacing w:line="360" w:lineRule="auto"/>
        <w:ind w:rightChars="290" w:right="609" w:firstLineChars="150" w:firstLine="315"/>
        <w:rPr>
          <w:rFonts w:asciiTheme="minorEastAsia" w:hAnsiTheme="minorEastAsia"/>
          <w:szCs w:val="21"/>
        </w:rPr>
      </w:pPr>
      <w:r w:rsidRPr="002B4738">
        <w:rPr>
          <w:rFonts w:asciiTheme="minorEastAsia" w:hAnsiTheme="minorEastAsia" w:hint="eastAsia"/>
          <w:szCs w:val="21"/>
        </w:rPr>
        <w:t>负责各单位提出的机构</w:t>
      </w:r>
      <w:r w:rsidR="00C17638" w:rsidRPr="002B4738">
        <w:rPr>
          <w:rFonts w:asciiTheme="minorEastAsia" w:hAnsiTheme="minorEastAsia" w:hint="eastAsia"/>
          <w:szCs w:val="21"/>
        </w:rPr>
        <w:t>岗位和编制</w:t>
      </w:r>
      <w:r w:rsidRPr="002B4738">
        <w:rPr>
          <w:rFonts w:asciiTheme="minorEastAsia" w:hAnsiTheme="minorEastAsia" w:hint="eastAsia"/>
          <w:szCs w:val="21"/>
        </w:rPr>
        <w:t>申请的最终审批，对于申请当中不合理之处有权提出修改意见或驳回申请。</w:t>
      </w:r>
    </w:p>
    <w:p w14:paraId="2BE795EC" w14:textId="77777777" w:rsidR="00625565" w:rsidRPr="002B4738" w:rsidRDefault="00625565" w:rsidP="002B4738">
      <w:pPr>
        <w:spacing w:line="360" w:lineRule="auto"/>
        <w:ind w:rightChars="290" w:right="609" w:firstLineChars="150" w:firstLine="315"/>
        <w:rPr>
          <w:rFonts w:asciiTheme="minorEastAsia" w:hAnsiTheme="minorEastAsia"/>
          <w:szCs w:val="21"/>
        </w:rPr>
      </w:pPr>
      <w:r w:rsidRPr="002B4738">
        <w:rPr>
          <w:rFonts w:asciiTheme="minorEastAsia" w:hAnsiTheme="minorEastAsia" w:hint="eastAsia"/>
          <w:szCs w:val="21"/>
        </w:rPr>
        <w:t>4.6集团行政管理部</w:t>
      </w:r>
    </w:p>
    <w:p w14:paraId="6E6F4CBB" w14:textId="77777777" w:rsidR="00625565" w:rsidRPr="002B4738" w:rsidRDefault="00625565" w:rsidP="004B7909">
      <w:pPr>
        <w:spacing w:line="360" w:lineRule="auto"/>
        <w:ind w:rightChars="290" w:right="609"/>
        <w:rPr>
          <w:rFonts w:asciiTheme="minorEastAsia" w:hAnsiTheme="minorEastAsia"/>
          <w:szCs w:val="21"/>
        </w:rPr>
      </w:pPr>
      <w:r w:rsidRPr="002B4738">
        <w:rPr>
          <w:rFonts w:asciiTheme="minorEastAsia" w:hAnsiTheme="minorEastAsia" w:hint="eastAsia"/>
          <w:szCs w:val="21"/>
        </w:rPr>
        <w:t xml:space="preserve">   负责组织设置和调整的套红发文。</w:t>
      </w:r>
    </w:p>
    <w:p w14:paraId="3EDFA582" w14:textId="77777777" w:rsidR="00C856A5" w:rsidRPr="002B4738" w:rsidRDefault="00C856A5" w:rsidP="004B7909">
      <w:pPr>
        <w:spacing w:line="360" w:lineRule="auto"/>
        <w:ind w:rightChars="290" w:right="609"/>
        <w:rPr>
          <w:rFonts w:asciiTheme="minorEastAsia" w:hAnsiTheme="minorEastAsia"/>
          <w:szCs w:val="21"/>
        </w:rPr>
      </w:pPr>
    </w:p>
    <w:p w14:paraId="24DD4492" w14:textId="77777777" w:rsidR="00F57627" w:rsidRPr="002B4738" w:rsidRDefault="00C856A5" w:rsidP="004B7909">
      <w:pPr>
        <w:spacing w:line="360" w:lineRule="auto"/>
        <w:ind w:rightChars="290" w:right="609"/>
        <w:rPr>
          <w:rFonts w:asciiTheme="minorEastAsia" w:hAnsiTheme="minorEastAsia"/>
          <w:szCs w:val="21"/>
        </w:rPr>
      </w:pPr>
      <w:r w:rsidRPr="002B4738">
        <w:rPr>
          <w:rFonts w:asciiTheme="minorEastAsia" w:hAnsiTheme="minorEastAsia" w:hint="eastAsia"/>
          <w:szCs w:val="21"/>
        </w:rPr>
        <w:t>5.0</w:t>
      </w:r>
      <w:r w:rsidR="003F28FE" w:rsidRPr="002B4738">
        <w:rPr>
          <w:rFonts w:asciiTheme="minorEastAsia" w:hAnsiTheme="minorEastAsia" w:hint="eastAsia"/>
          <w:szCs w:val="21"/>
        </w:rPr>
        <w:t>定岗定编</w:t>
      </w:r>
      <w:r w:rsidR="00773F19">
        <w:rPr>
          <w:rFonts w:asciiTheme="minorEastAsia" w:hAnsiTheme="minorEastAsia" w:hint="eastAsia"/>
          <w:szCs w:val="21"/>
        </w:rPr>
        <w:t>原则和</w:t>
      </w:r>
      <w:r w:rsidRPr="002B4738">
        <w:rPr>
          <w:rFonts w:asciiTheme="minorEastAsia" w:hAnsiTheme="minorEastAsia" w:hint="eastAsia"/>
          <w:szCs w:val="21"/>
        </w:rPr>
        <w:t>内容</w:t>
      </w:r>
    </w:p>
    <w:p w14:paraId="579C4E6F" w14:textId="77777777" w:rsidR="006975B6" w:rsidRPr="002B4738" w:rsidRDefault="006975B6" w:rsidP="006975B6">
      <w:pPr>
        <w:spacing w:line="360" w:lineRule="auto"/>
        <w:ind w:rightChars="290" w:right="609" w:firstLineChars="200" w:firstLine="420"/>
        <w:rPr>
          <w:rFonts w:asciiTheme="minorEastAsia" w:hAnsiTheme="minorEastAsia"/>
          <w:szCs w:val="21"/>
          <w:shd w:val="clear" w:color="auto" w:fill="FFFFFF"/>
        </w:rPr>
      </w:pPr>
      <w:r w:rsidRPr="002B4738">
        <w:rPr>
          <w:rFonts w:asciiTheme="minorEastAsia" w:hAnsiTheme="minorEastAsia" w:hint="eastAsia"/>
          <w:szCs w:val="21"/>
          <w:shd w:val="clear" w:color="auto" w:fill="FFFFFF"/>
        </w:rPr>
        <w:t>5.</w:t>
      </w:r>
      <w:r>
        <w:rPr>
          <w:rFonts w:asciiTheme="minorEastAsia" w:hAnsiTheme="minorEastAsia" w:hint="eastAsia"/>
          <w:szCs w:val="21"/>
          <w:shd w:val="clear" w:color="auto" w:fill="FFFFFF"/>
        </w:rPr>
        <w:t>1</w:t>
      </w:r>
      <w:r w:rsidRPr="002B4738">
        <w:rPr>
          <w:rFonts w:asciiTheme="minorEastAsia" w:hAnsiTheme="minorEastAsia" w:hint="eastAsia"/>
          <w:szCs w:val="21"/>
          <w:shd w:val="clear" w:color="auto" w:fill="FFFFFF"/>
        </w:rPr>
        <w:t xml:space="preserve"> 原则</w:t>
      </w:r>
    </w:p>
    <w:p w14:paraId="2279D769" w14:textId="77777777" w:rsidR="006975B6" w:rsidRPr="002B4738" w:rsidRDefault="006975B6" w:rsidP="00773F19">
      <w:pPr>
        <w:spacing w:line="360" w:lineRule="auto"/>
        <w:ind w:rightChars="290" w:right="609" w:firstLineChars="200" w:firstLine="420"/>
        <w:rPr>
          <w:rFonts w:asciiTheme="minorEastAsia" w:hAnsiTheme="minorEastAsia"/>
          <w:bCs/>
          <w:szCs w:val="21"/>
          <w:shd w:val="clear" w:color="auto" w:fill="FFFFFF"/>
        </w:rPr>
      </w:pPr>
      <w:r w:rsidRPr="002B4738">
        <w:rPr>
          <w:rFonts w:asciiTheme="minorEastAsia" w:hAnsiTheme="minorEastAsia" w:hint="eastAsia"/>
          <w:szCs w:val="21"/>
          <w:shd w:val="clear" w:color="auto" w:fill="FFFFFF"/>
        </w:rPr>
        <w:t>5.</w:t>
      </w:r>
      <w:r>
        <w:rPr>
          <w:rFonts w:asciiTheme="minorEastAsia" w:hAnsiTheme="minorEastAsia" w:hint="eastAsia"/>
          <w:szCs w:val="21"/>
          <w:shd w:val="clear" w:color="auto" w:fill="FFFFFF"/>
        </w:rPr>
        <w:t>1</w:t>
      </w:r>
      <w:r w:rsidRPr="002B4738">
        <w:rPr>
          <w:rFonts w:asciiTheme="minorEastAsia" w:hAnsiTheme="minorEastAsia" w:hint="eastAsia"/>
          <w:szCs w:val="21"/>
          <w:shd w:val="clear" w:color="auto" w:fill="FFFFFF"/>
        </w:rPr>
        <w:t>.1相对稳定原则：</w:t>
      </w:r>
      <w:r w:rsidR="00773F19">
        <w:rPr>
          <w:rFonts w:asciiTheme="minorEastAsia" w:hAnsiTheme="minorEastAsia" w:hint="eastAsia"/>
          <w:szCs w:val="21"/>
          <w:shd w:val="clear" w:color="auto" w:fill="FFFFFF"/>
        </w:rPr>
        <w:t>一旦编制经总裁签字确定后，</w:t>
      </w:r>
      <w:r w:rsidRPr="002B4738">
        <w:rPr>
          <w:rFonts w:asciiTheme="minorEastAsia" w:hAnsiTheme="minorEastAsia" w:hint="eastAsia"/>
          <w:bCs/>
          <w:szCs w:val="21"/>
          <w:shd w:val="clear" w:color="auto" w:fill="FFFFFF"/>
        </w:rPr>
        <w:t>本年度内一般不再批准增编申请。确因业务发生重大调整或新业务产生，年初编制不能满足业务需要时，可以提交增编申请，并</w:t>
      </w:r>
      <w:r w:rsidRPr="002B4738">
        <w:rPr>
          <w:rFonts w:asciiTheme="minorEastAsia" w:hAnsiTheme="minorEastAsia" w:cs="宋体" w:hint="eastAsia"/>
          <w:kern w:val="0"/>
          <w:szCs w:val="21"/>
          <w:lang w:val="zh-CN"/>
        </w:rPr>
        <w:t>严格按照增编流程操作。在增编申请正式批准之前，部门不得自行进行招聘，如由于增编申请没有得到批准而造成新招聘员工无空余编制的情况，</w:t>
      </w:r>
      <w:r w:rsidRPr="002B4738">
        <w:rPr>
          <w:rFonts w:asciiTheme="minorEastAsia" w:hAnsiTheme="minorEastAsia" w:hint="eastAsia"/>
          <w:bCs/>
          <w:szCs w:val="21"/>
          <w:shd w:val="clear" w:color="auto" w:fill="FFFFFF"/>
        </w:rPr>
        <w:t>将对其进行督办、问责。</w:t>
      </w:r>
    </w:p>
    <w:p w14:paraId="37499DE1" w14:textId="77777777" w:rsidR="006975B6" w:rsidRDefault="006975B6" w:rsidP="00773F19">
      <w:pPr>
        <w:snapToGrid w:val="0"/>
        <w:spacing w:line="360" w:lineRule="auto"/>
        <w:ind w:rightChars="290" w:right="609" w:firstLineChars="200" w:firstLine="420"/>
        <w:rPr>
          <w:rFonts w:asciiTheme="minorEastAsia" w:hAnsiTheme="minorEastAsia"/>
          <w:szCs w:val="21"/>
          <w:shd w:val="clear" w:color="auto" w:fill="FFFFFF"/>
        </w:rPr>
      </w:pPr>
      <w:r w:rsidRPr="002B4738">
        <w:rPr>
          <w:rFonts w:asciiTheme="minorEastAsia" w:hAnsiTheme="minorEastAsia" w:hint="eastAsia"/>
          <w:szCs w:val="21"/>
          <w:shd w:val="clear" w:color="auto" w:fill="FFFFFF"/>
        </w:rPr>
        <w:t>5.</w:t>
      </w:r>
      <w:r>
        <w:rPr>
          <w:rFonts w:asciiTheme="minorEastAsia" w:hAnsiTheme="minorEastAsia" w:hint="eastAsia"/>
          <w:szCs w:val="21"/>
          <w:shd w:val="clear" w:color="auto" w:fill="FFFFFF"/>
        </w:rPr>
        <w:t>1</w:t>
      </w:r>
      <w:r w:rsidRPr="002B4738">
        <w:rPr>
          <w:rFonts w:asciiTheme="minorEastAsia" w:hAnsiTheme="minorEastAsia" w:hint="eastAsia"/>
          <w:szCs w:val="21"/>
          <w:shd w:val="clear" w:color="auto" w:fill="FFFFFF"/>
        </w:rPr>
        <w:t>.2</w:t>
      </w:r>
      <w:r>
        <w:rPr>
          <w:rFonts w:asciiTheme="minorEastAsia" w:hAnsiTheme="minorEastAsia" w:hint="eastAsia"/>
          <w:szCs w:val="21"/>
          <w:shd w:val="clear" w:color="auto" w:fill="FFFFFF"/>
        </w:rPr>
        <w:t>效率提升原则：</w:t>
      </w:r>
      <w:r w:rsidR="00F5667F">
        <w:rPr>
          <w:rFonts w:asciiTheme="minorEastAsia" w:hAnsiTheme="minorEastAsia" w:hint="eastAsia"/>
          <w:szCs w:val="21"/>
          <w:shd w:val="clear" w:color="auto" w:fill="FFFFFF"/>
        </w:rPr>
        <w:t>通过流程的改进，工具的使用，提升组织和人员效率。</w:t>
      </w:r>
      <w:r w:rsidR="00F518E8">
        <w:rPr>
          <w:rFonts w:asciiTheme="minorEastAsia" w:hAnsiTheme="minorEastAsia" w:hint="eastAsia"/>
          <w:szCs w:val="21"/>
          <w:shd w:val="clear" w:color="auto" w:fill="FFFFFF"/>
        </w:rPr>
        <w:t>综合考虑效率提升、工资增长以及通货膨胀等因素，原则上</w:t>
      </w:r>
      <w:r w:rsidR="00F5667F">
        <w:rPr>
          <w:rFonts w:asciiTheme="minorEastAsia" w:hAnsiTheme="minorEastAsia" w:hint="eastAsia"/>
          <w:szCs w:val="21"/>
          <w:shd w:val="clear" w:color="auto" w:fill="FFFFFF"/>
        </w:rPr>
        <w:t>各部门要在</w:t>
      </w:r>
      <w:r>
        <w:rPr>
          <w:rFonts w:asciiTheme="minorEastAsia" w:hAnsiTheme="minorEastAsia" w:hint="eastAsia"/>
          <w:szCs w:val="21"/>
          <w:shd w:val="clear" w:color="auto" w:fill="FFFFFF"/>
        </w:rPr>
        <w:t>销售额增长</w:t>
      </w:r>
      <w:r w:rsidR="00F5667F">
        <w:rPr>
          <w:rFonts w:asciiTheme="minorEastAsia" w:hAnsiTheme="minorEastAsia" w:hint="eastAsia"/>
          <w:szCs w:val="21"/>
          <w:shd w:val="clear" w:color="auto" w:fill="FFFFFF"/>
        </w:rPr>
        <w:t>至少10%的基础上，再根据业务增长实际，酌情增加编制。</w:t>
      </w:r>
    </w:p>
    <w:p w14:paraId="1E3A8633" w14:textId="77777777" w:rsidR="006975B6" w:rsidRPr="002B4738" w:rsidRDefault="006975B6" w:rsidP="00773F19">
      <w:pPr>
        <w:snapToGrid w:val="0"/>
        <w:spacing w:line="360" w:lineRule="auto"/>
        <w:ind w:rightChars="290" w:right="609" w:firstLineChars="200" w:firstLine="420"/>
        <w:rPr>
          <w:rFonts w:asciiTheme="minorEastAsia" w:hAnsiTheme="minorEastAsia"/>
          <w:szCs w:val="21"/>
          <w:shd w:val="clear" w:color="auto" w:fill="FFFFFF"/>
        </w:rPr>
      </w:pPr>
      <w:r>
        <w:rPr>
          <w:rFonts w:asciiTheme="minorEastAsia" w:hAnsiTheme="minorEastAsia" w:hint="eastAsia"/>
          <w:szCs w:val="21"/>
          <w:shd w:val="clear" w:color="auto" w:fill="FFFFFF"/>
        </w:rPr>
        <w:t>5.1.3</w:t>
      </w:r>
      <w:r w:rsidRPr="002B4738">
        <w:rPr>
          <w:rFonts w:asciiTheme="minorEastAsia" w:hAnsiTheme="minorEastAsia" w:hint="eastAsia"/>
          <w:szCs w:val="21"/>
          <w:shd w:val="clear" w:color="auto" w:fill="FFFFFF"/>
        </w:rPr>
        <w:t>合理配置原则：各单位、各部门应科学合理地配置各职级人员，并严格管控，杜绝违规提拔。</w:t>
      </w:r>
    </w:p>
    <w:p w14:paraId="463B149D" w14:textId="77777777" w:rsidR="00EA50DA" w:rsidRPr="002B4738" w:rsidRDefault="00EA50DA" w:rsidP="00F5667F">
      <w:pPr>
        <w:spacing w:line="360" w:lineRule="auto"/>
        <w:ind w:rightChars="290" w:right="609"/>
        <w:rPr>
          <w:rFonts w:asciiTheme="minorEastAsia" w:hAnsiTheme="minorEastAsia"/>
          <w:szCs w:val="21"/>
          <w:shd w:val="clear" w:color="auto" w:fill="FFFFFF"/>
        </w:rPr>
      </w:pPr>
    </w:p>
    <w:p w14:paraId="6392ACD1" w14:textId="77777777" w:rsidR="00420F82" w:rsidRPr="002B4738" w:rsidRDefault="00C856A5" w:rsidP="002B4738">
      <w:pPr>
        <w:spacing w:line="360" w:lineRule="auto"/>
        <w:ind w:rightChars="290" w:right="609" w:firstLineChars="200" w:firstLine="420"/>
        <w:rPr>
          <w:rFonts w:asciiTheme="minorEastAsia" w:hAnsiTheme="minorEastAsia"/>
          <w:szCs w:val="21"/>
        </w:rPr>
      </w:pPr>
      <w:r w:rsidRPr="002B4738">
        <w:rPr>
          <w:rFonts w:asciiTheme="minorEastAsia" w:hAnsiTheme="minorEastAsia" w:hint="eastAsia"/>
          <w:szCs w:val="21"/>
        </w:rPr>
        <w:t>5.</w:t>
      </w:r>
      <w:r w:rsidR="00F5667F">
        <w:rPr>
          <w:rFonts w:asciiTheme="minorEastAsia" w:hAnsiTheme="minorEastAsia" w:hint="eastAsia"/>
          <w:szCs w:val="21"/>
        </w:rPr>
        <w:t>2</w:t>
      </w:r>
      <w:r w:rsidR="00127405" w:rsidRPr="002B4738">
        <w:rPr>
          <w:rFonts w:asciiTheme="minorEastAsia" w:hAnsiTheme="minorEastAsia" w:hint="eastAsia"/>
          <w:szCs w:val="21"/>
        </w:rPr>
        <w:t>内容</w:t>
      </w:r>
    </w:p>
    <w:p w14:paraId="0CFCA957" w14:textId="77777777" w:rsidR="0061444D" w:rsidRPr="002B4738" w:rsidRDefault="0061444D" w:rsidP="002B4738">
      <w:pPr>
        <w:spacing w:line="360" w:lineRule="auto"/>
        <w:ind w:rightChars="290" w:right="609" w:firstLineChars="200" w:firstLine="420"/>
        <w:rPr>
          <w:rFonts w:asciiTheme="minorEastAsia" w:hAnsiTheme="minorEastAsia"/>
          <w:szCs w:val="21"/>
        </w:rPr>
      </w:pPr>
      <w:r w:rsidRPr="002B4738">
        <w:rPr>
          <w:rFonts w:asciiTheme="minorEastAsia" w:hAnsiTheme="minorEastAsia" w:hint="eastAsia"/>
          <w:szCs w:val="21"/>
        </w:rPr>
        <w:t>主要涉及年度定岗定编管理、新增业务</w:t>
      </w:r>
      <w:r w:rsidR="00127405" w:rsidRPr="002B4738">
        <w:rPr>
          <w:rFonts w:asciiTheme="minorEastAsia" w:hAnsiTheme="minorEastAsia" w:hint="eastAsia"/>
          <w:szCs w:val="21"/>
        </w:rPr>
        <w:t>和组织架构调整</w:t>
      </w:r>
      <w:r w:rsidRPr="002B4738">
        <w:rPr>
          <w:rFonts w:asciiTheme="minorEastAsia" w:hAnsiTheme="minorEastAsia" w:hint="eastAsia"/>
          <w:szCs w:val="21"/>
        </w:rPr>
        <w:t>编制管理、临时编制管理及其他特殊情况调整编制。</w:t>
      </w:r>
    </w:p>
    <w:p w14:paraId="53F93929" w14:textId="77777777" w:rsidR="002C6D74" w:rsidRPr="002B4738" w:rsidRDefault="0025633E" w:rsidP="006975B6">
      <w:pPr>
        <w:spacing w:line="360" w:lineRule="auto"/>
        <w:ind w:rightChars="290" w:right="609" w:firstLineChars="200" w:firstLine="420"/>
        <w:rPr>
          <w:rFonts w:asciiTheme="minorEastAsia" w:hAnsiTheme="minorEastAsia"/>
          <w:szCs w:val="21"/>
        </w:rPr>
      </w:pPr>
      <w:r w:rsidRPr="002B4738">
        <w:rPr>
          <w:rFonts w:asciiTheme="minorEastAsia" w:hAnsiTheme="minorEastAsia" w:hint="eastAsia"/>
          <w:szCs w:val="21"/>
        </w:rPr>
        <w:t>5.</w:t>
      </w:r>
      <w:r w:rsidR="00F5667F">
        <w:rPr>
          <w:rFonts w:asciiTheme="minorEastAsia" w:hAnsiTheme="minorEastAsia" w:hint="eastAsia"/>
          <w:szCs w:val="21"/>
        </w:rPr>
        <w:t>2</w:t>
      </w:r>
      <w:r w:rsidRPr="002B4738">
        <w:rPr>
          <w:rFonts w:asciiTheme="minorEastAsia" w:hAnsiTheme="minorEastAsia" w:hint="eastAsia"/>
          <w:szCs w:val="21"/>
        </w:rPr>
        <w:t>.1</w:t>
      </w:r>
      <w:r w:rsidR="0061444D" w:rsidRPr="002B4738">
        <w:rPr>
          <w:rFonts w:asciiTheme="minorEastAsia" w:hAnsiTheme="minorEastAsia" w:hint="eastAsia"/>
          <w:szCs w:val="21"/>
        </w:rPr>
        <w:t>年度定岗定编管理</w:t>
      </w:r>
      <w:r w:rsidR="006975B6">
        <w:rPr>
          <w:rFonts w:asciiTheme="minorEastAsia" w:hAnsiTheme="minorEastAsia" w:hint="eastAsia"/>
          <w:szCs w:val="21"/>
        </w:rPr>
        <w:t>：</w:t>
      </w:r>
      <w:r w:rsidR="002C6D74" w:rsidRPr="002B4738">
        <w:rPr>
          <w:rFonts w:asciiTheme="minorEastAsia" w:hAnsiTheme="minorEastAsia" w:cs="Times New Roman" w:hint="eastAsia"/>
          <w:szCs w:val="21"/>
        </w:rPr>
        <w:t>需要在</w:t>
      </w:r>
      <w:r w:rsidR="002C6D74" w:rsidRPr="002B4738">
        <w:rPr>
          <w:rFonts w:asciiTheme="minorEastAsia" w:hAnsiTheme="minorEastAsia" w:hint="eastAsia"/>
          <w:szCs w:val="21"/>
        </w:rPr>
        <w:t>当</w:t>
      </w:r>
      <w:r w:rsidR="002C6D74" w:rsidRPr="002B4738">
        <w:rPr>
          <w:rFonts w:asciiTheme="minorEastAsia" w:hAnsiTheme="minorEastAsia" w:cs="Times New Roman" w:hint="eastAsia"/>
          <w:szCs w:val="21"/>
        </w:rPr>
        <w:t>年</w:t>
      </w:r>
      <w:r w:rsidR="002C6D74" w:rsidRPr="002B4738">
        <w:rPr>
          <w:rFonts w:asciiTheme="minorEastAsia" w:hAnsiTheme="minorEastAsia" w:hint="eastAsia"/>
          <w:szCs w:val="21"/>
        </w:rPr>
        <w:t>2</w:t>
      </w:r>
      <w:r w:rsidR="002C6D74" w:rsidRPr="002B4738">
        <w:rPr>
          <w:rFonts w:asciiTheme="minorEastAsia" w:hAnsiTheme="minorEastAsia" w:cs="Times New Roman" w:hint="eastAsia"/>
          <w:szCs w:val="21"/>
        </w:rPr>
        <w:t>月</w:t>
      </w:r>
      <w:r w:rsidR="002C6D74" w:rsidRPr="002B4738">
        <w:rPr>
          <w:rFonts w:asciiTheme="minorEastAsia" w:hAnsiTheme="minorEastAsia" w:hint="eastAsia"/>
          <w:szCs w:val="21"/>
        </w:rPr>
        <w:t>28</w:t>
      </w:r>
      <w:r w:rsidR="002C6D74" w:rsidRPr="002B4738">
        <w:rPr>
          <w:rFonts w:asciiTheme="minorEastAsia" w:hAnsiTheme="minorEastAsia" w:cs="Times New Roman" w:hint="eastAsia"/>
          <w:szCs w:val="21"/>
        </w:rPr>
        <w:t>日前完成审批工作。</w:t>
      </w:r>
    </w:p>
    <w:p w14:paraId="1B12A979" w14:textId="77777777" w:rsidR="00CF0F7A" w:rsidRDefault="0061444D" w:rsidP="002B4738">
      <w:pPr>
        <w:spacing w:line="360" w:lineRule="auto"/>
        <w:ind w:rightChars="290" w:right="609" w:firstLineChars="200" w:firstLine="420"/>
        <w:rPr>
          <w:rFonts w:asciiTheme="minorEastAsia" w:hAnsiTheme="minorEastAsia"/>
          <w:szCs w:val="21"/>
        </w:rPr>
      </w:pPr>
      <w:r w:rsidRPr="002B4738">
        <w:rPr>
          <w:rFonts w:asciiTheme="minorEastAsia" w:hAnsiTheme="minorEastAsia" w:hint="eastAsia"/>
          <w:szCs w:val="21"/>
        </w:rPr>
        <w:t>5.</w:t>
      </w:r>
      <w:r w:rsidR="00F5667F">
        <w:rPr>
          <w:rFonts w:asciiTheme="minorEastAsia" w:hAnsiTheme="minorEastAsia" w:hint="eastAsia"/>
          <w:szCs w:val="21"/>
        </w:rPr>
        <w:t>2</w:t>
      </w:r>
      <w:r w:rsidRPr="002B4738">
        <w:rPr>
          <w:rFonts w:asciiTheme="minorEastAsia" w:hAnsiTheme="minorEastAsia" w:hint="eastAsia"/>
          <w:szCs w:val="21"/>
        </w:rPr>
        <w:t>.1.</w:t>
      </w:r>
      <w:r w:rsidR="006975B6">
        <w:rPr>
          <w:rFonts w:asciiTheme="minorEastAsia" w:hAnsiTheme="minorEastAsia" w:hint="eastAsia"/>
          <w:szCs w:val="21"/>
        </w:rPr>
        <w:t>1</w:t>
      </w:r>
      <w:r w:rsidR="000E05AC">
        <w:rPr>
          <w:rFonts w:asciiTheme="minorEastAsia" w:hAnsiTheme="minorEastAsia" w:hint="eastAsia"/>
          <w:szCs w:val="21"/>
        </w:rPr>
        <w:t>年度</w:t>
      </w:r>
      <w:r w:rsidR="008A0B09" w:rsidRPr="002B4738">
        <w:rPr>
          <w:rFonts w:asciiTheme="minorEastAsia" w:hAnsiTheme="minorEastAsia" w:hint="eastAsia"/>
          <w:szCs w:val="21"/>
        </w:rPr>
        <w:t>定岗</w:t>
      </w:r>
      <w:r w:rsidR="00C50103">
        <w:rPr>
          <w:rFonts w:asciiTheme="minorEastAsia" w:hAnsiTheme="minorEastAsia" w:hint="eastAsia"/>
          <w:szCs w:val="21"/>
        </w:rPr>
        <w:t>定编</w:t>
      </w:r>
      <w:r w:rsidR="00887AC0">
        <w:rPr>
          <w:rFonts w:asciiTheme="minorEastAsia" w:hAnsiTheme="minorEastAsia" w:hint="eastAsia"/>
          <w:szCs w:val="21"/>
        </w:rPr>
        <w:t>全过程</w:t>
      </w:r>
    </w:p>
    <w:p w14:paraId="35FC36B0" w14:textId="77777777" w:rsidR="00C50103" w:rsidRDefault="00C50103" w:rsidP="002B4738">
      <w:pPr>
        <w:spacing w:line="360" w:lineRule="auto"/>
        <w:ind w:rightChars="290" w:right="609" w:firstLineChars="200" w:firstLine="420"/>
        <w:rPr>
          <w:rFonts w:asciiTheme="minorEastAsia" w:hAnsiTheme="minorEastAsia"/>
          <w:szCs w:val="21"/>
        </w:rPr>
      </w:pPr>
      <w:r w:rsidRPr="00C50103">
        <w:rPr>
          <w:rFonts w:asciiTheme="minorEastAsia" w:hAnsiTheme="minorEastAsia"/>
          <w:noProof/>
          <w:szCs w:val="21"/>
        </w:rPr>
        <w:lastRenderedPageBreak/>
        <w:drawing>
          <wp:inline distT="0" distB="0" distL="0" distR="0" wp14:anchorId="6854CBA6" wp14:editId="18157EB1">
            <wp:extent cx="5486400" cy="1941195"/>
            <wp:effectExtent l="19050" t="0" r="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3154363"/>
                      <a:chOff x="152400" y="1873250"/>
                      <a:chExt cx="8915400" cy="3154363"/>
                    </a:xfrm>
                  </a:grpSpPr>
                  <a:sp>
                    <a:nvSpPr>
                      <a:cNvPr id="17412" name="AutoShape 5"/>
                      <a:cNvSpPr>
                        <a:spLocks noChangeArrowheads="1"/>
                      </a:cNvSpPr>
                    </a:nvSpPr>
                    <a:spPr bwMode="auto">
                      <a:xfrm>
                        <a:off x="152400" y="2743200"/>
                        <a:ext cx="1084263" cy="685800"/>
                      </a:xfrm>
                      <a:prstGeom prst="bevel">
                        <a:avLst>
                          <a:gd name="adj" fmla="val 12500"/>
                        </a:avLst>
                      </a:prstGeom>
                      <a:solidFill>
                        <a:srgbClr val="FF9966"/>
                      </a:solidFill>
                      <a:ln w="9525">
                        <a:noFill/>
                        <a:miter lim="800000"/>
                        <a:headEnd/>
                        <a:tailEnd/>
                      </a:ln>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r>
                            <a:rPr lang="zh-CN" altLang="en-US" sz="1600">
                              <a:latin typeface="宋体" pitchFamily="2" charset="-122"/>
                            </a:rPr>
                            <a:t>明晰业</a:t>
                          </a:r>
                        </a:p>
                        <a:p>
                          <a:r>
                            <a:rPr lang="zh-CN" altLang="en-US" sz="1600">
                              <a:latin typeface="宋体" pitchFamily="2" charset="-122"/>
                            </a:rPr>
                            <a:t>务战略</a:t>
                          </a:r>
                        </a:p>
                      </a:txBody>
                      <a:useSpRect/>
                    </a:txSp>
                  </a:sp>
                  <a:sp>
                    <a:nvSpPr>
                      <a:cNvPr id="17413" name="AutoShape 6"/>
                      <a:cNvSpPr>
                        <a:spLocks noChangeArrowheads="1"/>
                      </a:cNvSpPr>
                    </a:nvSpPr>
                    <a:spPr bwMode="auto">
                      <a:xfrm>
                        <a:off x="1735138" y="2743200"/>
                        <a:ext cx="1084262" cy="685800"/>
                      </a:xfrm>
                      <a:prstGeom prst="bevel">
                        <a:avLst>
                          <a:gd name="adj" fmla="val 12500"/>
                        </a:avLst>
                      </a:prstGeom>
                      <a:solidFill>
                        <a:srgbClr val="FF9966"/>
                      </a:solidFill>
                      <a:ln w="9525">
                        <a:noFill/>
                        <a:miter lim="800000"/>
                        <a:headEnd/>
                        <a:tailEnd/>
                      </a:ln>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r>
                            <a:rPr lang="zh-CN" altLang="en-US" sz="1600">
                              <a:latin typeface="宋体" pitchFamily="2" charset="-122"/>
                            </a:rPr>
                            <a:t>确定管</a:t>
                          </a:r>
                        </a:p>
                        <a:p>
                          <a:r>
                            <a:rPr lang="zh-CN" altLang="en-US" sz="1600">
                              <a:latin typeface="宋体" pitchFamily="2" charset="-122"/>
                            </a:rPr>
                            <a:t>控模式</a:t>
                          </a:r>
                        </a:p>
                      </a:txBody>
                      <a:useSpRect/>
                    </a:txSp>
                  </a:sp>
                  <a:sp>
                    <a:nvSpPr>
                      <a:cNvPr id="17414" name="AutoShape 7"/>
                      <a:cNvSpPr>
                        <a:spLocks noChangeArrowheads="1"/>
                      </a:cNvSpPr>
                    </a:nvSpPr>
                    <a:spPr bwMode="auto">
                      <a:xfrm>
                        <a:off x="3276600" y="2743200"/>
                        <a:ext cx="1084263" cy="685800"/>
                      </a:xfrm>
                      <a:prstGeom prst="bevel">
                        <a:avLst>
                          <a:gd name="adj" fmla="val 12500"/>
                        </a:avLst>
                      </a:prstGeom>
                      <a:solidFill>
                        <a:srgbClr val="FF9966"/>
                      </a:solidFill>
                      <a:ln w="9525">
                        <a:noFill/>
                        <a:miter lim="800000"/>
                        <a:headEnd/>
                        <a:tailEnd/>
                      </a:ln>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r>
                            <a:rPr lang="zh-CN" altLang="en-US" sz="1600">
                              <a:latin typeface="宋体" pitchFamily="2" charset="-122"/>
                            </a:rPr>
                            <a:t>设计组</a:t>
                          </a:r>
                        </a:p>
                        <a:p>
                          <a:r>
                            <a:rPr lang="zh-CN" altLang="en-US" sz="1600">
                              <a:latin typeface="宋体" pitchFamily="2" charset="-122"/>
                            </a:rPr>
                            <a:t>织架构</a:t>
                          </a:r>
                        </a:p>
                      </a:txBody>
                      <a:useSpRect/>
                    </a:txSp>
                  </a:sp>
                  <a:sp>
                    <a:nvSpPr>
                      <a:cNvPr id="537622" name="AutoShape 22"/>
                      <a:cNvSpPr>
                        <a:spLocks noChangeArrowheads="1"/>
                      </a:cNvSpPr>
                    </a:nvSpPr>
                    <a:spPr bwMode="auto">
                      <a:xfrm>
                        <a:off x="2895600" y="2971800"/>
                        <a:ext cx="304800" cy="290513"/>
                      </a:xfrm>
                      <a:prstGeom prst="rightArrow">
                        <a:avLst>
                          <a:gd name="adj1" fmla="val 50000"/>
                          <a:gd name="adj2" fmla="val 26229"/>
                        </a:avLst>
                      </a:prstGeom>
                      <a:solidFill>
                        <a:schemeClr val="accent1"/>
                      </a:solidFill>
                      <a:ln w="9525">
                        <a:solidFill>
                          <a:schemeClr val="tx1"/>
                        </a:solidFill>
                        <a:miter lim="800000"/>
                        <a:headEnd/>
                        <a:tailEnd/>
                      </a:ln>
                      <a:effectLst>
                        <a:outerShdw dist="107763" dir="2700000" algn="ctr" rotWithShape="0">
                          <a:schemeClr val="bg2"/>
                        </a:outerShdw>
                      </a:effectLst>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a:defRPr/>
                          </a:pPr>
                          <a:endParaRPr lang="zh-CN" altLang="en-US"/>
                        </a:p>
                      </a:txBody>
                      <a:useSpRect/>
                    </a:txSp>
                  </a:sp>
                  <a:sp>
                    <a:nvSpPr>
                      <a:cNvPr id="17417" name="AutoShape 38"/>
                      <a:cNvSpPr>
                        <a:spLocks noChangeArrowheads="1"/>
                      </a:cNvSpPr>
                    </a:nvSpPr>
                    <a:spPr bwMode="auto">
                      <a:xfrm>
                        <a:off x="4859338" y="2743200"/>
                        <a:ext cx="1084262" cy="685800"/>
                      </a:xfrm>
                      <a:prstGeom prst="bevel">
                        <a:avLst>
                          <a:gd name="adj" fmla="val 12500"/>
                        </a:avLst>
                      </a:prstGeom>
                      <a:solidFill>
                        <a:srgbClr val="FF9966"/>
                      </a:solidFill>
                      <a:ln w="9525">
                        <a:noFill/>
                        <a:miter lim="800000"/>
                        <a:headEnd/>
                        <a:tailEnd/>
                      </a:ln>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r>
                            <a:rPr lang="zh-CN" altLang="en-US" sz="1600"/>
                            <a:t>岗位</a:t>
                          </a:r>
                          <a:r>
                            <a:rPr lang="zh-CN" altLang="en-US" sz="1600">
                              <a:latin typeface="宋体" pitchFamily="2" charset="-122"/>
                            </a:rPr>
                            <a:t>设计</a:t>
                          </a:r>
                        </a:p>
                        <a:p>
                          <a:r>
                            <a:rPr lang="en-US" altLang="zh-CN" sz="1600">
                              <a:latin typeface="宋体" pitchFamily="2" charset="-122"/>
                            </a:rPr>
                            <a:t>/</a:t>
                          </a:r>
                          <a:r>
                            <a:rPr lang="zh-CN" altLang="en-US" sz="1600">
                              <a:latin typeface="宋体" pitchFamily="2" charset="-122"/>
                            </a:rPr>
                            <a:t>分析</a:t>
                          </a:r>
                        </a:p>
                      </a:txBody>
                      <a:useSpRect/>
                    </a:txSp>
                  </a:sp>
                  <a:sp>
                    <a:nvSpPr>
                      <a:cNvPr id="17418" name="AutoShape 39"/>
                      <a:cNvSpPr>
                        <a:spLocks noChangeArrowheads="1"/>
                      </a:cNvSpPr>
                    </a:nvSpPr>
                    <a:spPr bwMode="auto">
                      <a:xfrm>
                        <a:off x="6383338" y="2743200"/>
                        <a:ext cx="1084262" cy="685800"/>
                      </a:xfrm>
                      <a:prstGeom prst="bevel">
                        <a:avLst>
                          <a:gd name="adj" fmla="val 12500"/>
                        </a:avLst>
                      </a:prstGeom>
                      <a:solidFill>
                        <a:srgbClr val="FF9966"/>
                      </a:solidFill>
                      <a:ln w="9525">
                        <a:noFill/>
                        <a:miter lim="800000"/>
                        <a:headEnd/>
                        <a:tailEnd/>
                      </a:ln>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r>
                            <a:rPr lang="zh-CN" altLang="en-US" sz="1600">
                              <a:latin typeface="宋体" pitchFamily="2" charset="-122"/>
                            </a:rPr>
                            <a:t>岗位评估</a:t>
                          </a:r>
                        </a:p>
                      </a:txBody>
                      <a:useSpRect/>
                    </a:txSp>
                  </a:sp>
                  <a:sp>
                    <a:nvSpPr>
                      <a:cNvPr id="17419" name="AutoShape 40"/>
                      <a:cNvSpPr>
                        <a:spLocks noChangeArrowheads="1"/>
                      </a:cNvSpPr>
                    </a:nvSpPr>
                    <a:spPr bwMode="auto">
                      <a:xfrm>
                        <a:off x="7983538" y="2743200"/>
                        <a:ext cx="1084262" cy="685800"/>
                      </a:xfrm>
                      <a:prstGeom prst="bevel">
                        <a:avLst>
                          <a:gd name="adj" fmla="val 12500"/>
                        </a:avLst>
                      </a:prstGeom>
                      <a:solidFill>
                        <a:srgbClr val="FF9966"/>
                      </a:solidFill>
                      <a:ln w="9525">
                        <a:noFill/>
                        <a:miter lim="800000"/>
                        <a:headEnd/>
                        <a:tailEnd/>
                      </a:ln>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r>
                            <a:rPr lang="zh-CN" altLang="en-US" sz="1600">
                              <a:latin typeface="宋体" pitchFamily="2" charset="-122"/>
                            </a:rPr>
                            <a:t>人岗匹配</a:t>
                          </a:r>
                        </a:p>
                      </a:txBody>
                      <a:useSpRect/>
                    </a:txSp>
                  </a:sp>
                  <a:sp>
                    <a:nvSpPr>
                      <a:cNvPr id="537641" name="AutoShape 41"/>
                      <a:cNvSpPr>
                        <a:spLocks noChangeArrowheads="1"/>
                      </a:cNvSpPr>
                    </a:nvSpPr>
                    <a:spPr bwMode="auto">
                      <a:xfrm>
                        <a:off x="1323975" y="2971800"/>
                        <a:ext cx="304800" cy="290513"/>
                      </a:xfrm>
                      <a:prstGeom prst="rightArrow">
                        <a:avLst>
                          <a:gd name="adj1" fmla="val 50000"/>
                          <a:gd name="adj2" fmla="val 26229"/>
                        </a:avLst>
                      </a:prstGeom>
                      <a:solidFill>
                        <a:schemeClr val="accent1"/>
                      </a:solidFill>
                      <a:ln w="9525">
                        <a:solidFill>
                          <a:schemeClr val="tx1"/>
                        </a:solidFill>
                        <a:miter lim="800000"/>
                        <a:headEnd/>
                        <a:tailEnd/>
                      </a:ln>
                      <a:effectLst>
                        <a:outerShdw dist="107763" dir="2700000" algn="ctr" rotWithShape="0">
                          <a:schemeClr val="bg2"/>
                        </a:outerShdw>
                      </a:effectLst>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a:defRPr/>
                          </a:pPr>
                          <a:endParaRPr lang="zh-CN" altLang="en-US"/>
                        </a:p>
                      </a:txBody>
                      <a:useSpRect/>
                    </a:txSp>
                  </a:sp>
                  <a:sp>
                    <a:nvSpPr>
                      <a:cNvPr id="537642" name="AutoShape 42"/>
                      <a:cNvSpPr>
                        <a:spLocks noChangeArrowheads="1"/>
                      </a:cNvSpPr>
                    </a:nvSpPr>
                    <a:spPr bwMode="auto">
                      <a:xfrm>
                        <a:off x="7543800" y="2971800"/>
                        <a:ext cx="304800" cy="290513"/>
                      </a:xfrm>
                      <a:prstGeom prst="rightArrow">
                        <a:avLst>
                          <a:gd name="adj1" fmla="val 50000"/>
                          <a:gd name="adj2" fmla="val 26229"/>
                        </a:avLst>
                      </a:prstGeom>
                      <a:solidFill>
                        <a:schemeClr val="accent1"/>
                      </a:solidFill>
                      <a:ln w="9525">
                        <a:solidFill>
                          <a:schemeClr val="tx1"/>
                        </a:solidFill>
                        <a:miter lim="800000"/>
                        <a:headEnd/>
                        <a:tailEnd/>
                      </a:ln>
                      <a:effectLst>
                        <a:outerShdw dist="107763" dir="2700000" algn="ctr" rotWithShape="0">
                          <a:schemeClr val="bg2"/>
                        </a:outerShdw>
                      </a:effectLst>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a:defRPr/>
                          </a:pPr>
                          <a:endParaRPr lang="zh-CN" altLang="en-US"/>
                        </a:p>
                      </a:txBody>
                      <a:useSpRect/>
                    </a:txSp>
                  </a:sp>
                  <a:sp>
                    <a:nvSpPr>
                      <a:cNvPr id="537643" name="AutoShape 43"/>
                      <a:cNvSpPr>
                        <a:spLocks noChangeArrowheads="1"/>
                      </a:cNvSpPr>
                    </a:nvSpPr>
                    <a:spPr bwMode="auto">
                      <a:xfrm>
                        <a:off x="6019800" y="2971800"/>
                        <a:ext cx="304800" cy="290513"/>
                      </a:xfrm>
                      <a:prstGeom prst="rightArrow">
                        <a:avLst>
                          <a:gd name="adj1" fmla="val 50000"/>
                          <a:gd name="adj2" fmla="val 26229"/>
                        </a:avLst>
                      </a:prstGeom>
                      <a:solidFill>
                        <a:schemeClr val="accent1"/>
                      </a:solidFill>
                      <a:ln w="9525">
                        <a:solidFill>
                          <a:schemeClr val="tx1"/>
                        </a:solidFill>
                        <a:miter lim="800000"/>
                        <a:headEnd/>
                        <a:tailEnd/>
                      </a:ln>
                      <a:effectLst>
                        <a:outerShdw dist="107763" dir="2700000" algn="ctr" rotWithShape="0">
                          <a:schemeClr val="bg2"/>
                        </a:outerShdw>
                      </a:effectLst>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a:defRPr/>
                          </a:pPr>
                          <a:endParaRPr lang="zh-CN" altLang="en-US"/>
                        </a:p>
                      </a:txBody>
                      <a:useSpRect/>
                    </a:txSp>
                  </a:sp>
                  <a:sp>
                    <a:nvSpPr>
                      <a:cNvPr id="537644" name="AutoShape 44"/>
                      <a:cNvSpPr>
                        <a:spLocks noChangeArrowheads="1"/>
                      </a:cNvSpPr>
                    </a:nvSpPr>
                    <a:spPr bwMode="auto">
                      <a:xfrm>
                        <a:off x="4419600" y="2971800"/>
                        <a:ext cx="304800" cy="290513"/>
                      </a:xfrm>
                      <a:prstGeom prst="rightArrow">
                        <a:avLst>
                          <a:gd name="adj1" fmla="val 50000"/>
                          <a:gd name="adj2" fmla="val 26229"/>
                        </a:avLst>
                      </a:prstGeom>
                      <a:solidFill>
                        <a:schemeClr val="accent1"/>
                      </a:solidFill>
                      <a:ln w="9525">
                        <a:solidFill>
                          <a:schemeClr val="tx1"/>
                        </a:solidFill>
                        <a:miter lim="800000"/>
                        <a:headEnd/>
                        <a:tailEnd/>
                      </a:ln>
                      <a:effectLst>
                        <a:outerShdw dist="107763" dir="2700000" algn="ctr" rotWithShape="0">
                          <a:schemeClr val="bg2"/>
                        </a:outerShdw>
                      </a:effectLst>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a:defRPr/>
                          </a:pPr>
                          <a:endParaRPr lang="zh-CN" altLang="en-US"/>
                        </a:p>
                      </a:txBody>
                      <a:useSpRect/>
                    </a:txSp>
                  </a:sp>
                  <a:sp>
                    <a:nvSpPr>
                      <a:cNvPr id="17424" name="AutoShape 46"/>
                      <a:cNvSpPr>
                        <a:spLocks/>
                      </a:cNvSpPr>
                    </a:nvSpPr>
                    <a:spPr bwMode="auto">
                      <a:xfrm rot="5400000">
                        <a:off x="2095500" y="495300"/>
                        <a:ext cx="228600" cy="3962400"/>
                      </a:xfrm>
                      <a:prstGeom prst="leftBrace">
                        <a:avLst>
                          <a:gd name="adj1" fmla="val 144444"/>
                          <a:gd name="adj2" fmla="val 50000"/>
                        </a:avLst>
                      </a:prstGeom>
                      <a:noFill/>
                      <a:ln w="28575">
                        <a:solidFill>
                          <a:schemeClr val="tx1"/>
                        </a:solidFill>
                        <a:round/>
                        <a:headEnd/>
                        <a:tailEnd/>
                      </a:ln>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17425" name="AutoShape 47"/>
                      <a:cNvSpPr>
                        <a:spLocks/>
                      </a:cNvSpPr>
                    </a:nvSpPr>
                    <a:spPr bwMode="auto">
                      <a:xfrm rot="5400000">
                        <a:off x="6743700" y="495300"/>
                        <a:ext cx="228600" cy="3962400"/>
                      </a:xfrm>
                      <a:prstGeom prst="leftBrace">
                        <a:avLst>
                          <a:gd name="adj1" fmla="val 144444"/>
                          <a:gd name="adj2" fmla="val 50000"/>
                        </a:avLst>
                      </a:prstGeom>
                      <a:noFill/>
                      <a:ln w="28575">
                        <a:solidFill>
                          <a:schemeClr val="tx1"/>
                        </a:solidFill>
                        <a:round/>
                        <a:headEnd/>
                        <a:tailEnd/>
                      </a:ln>
                    </a:spPr>
                    <a:txSp>
                      <a:txBody>
                        <a:bodyPr wrap="none" anchor="ct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endParaRPr lang="zh-CN" altLang="en-US"/>
                        </a:p>
                      </a:txBody>
                      <a:useSpRect/>
                    </a:txSp>
                  </a:sp>
                  <a:sp>
                    <a:nvSpPr>
                      <a:cNvPr id="17426" name="Text Box 48"/>
                      <a:cNvSpPr txBox="1">
                        <a:spLocks noChangeArrowheads="1"/>
                      </a:cNvSpPr>
                    </a:nvSpPr>
                    <a:spPr bwMode="auto">
                      <a:xfrm>
                        <a:off x="1711325" y="1873250"/>
                        <a:ext cx="1003300" cy="336550"/>
                      </a:xfrm>
                      <a:prstGeom prst="rect">
                        <a:avLst/>
                      </a:prstGeom>
                      <a:noFill/>
                      <a:ln w="9525">
                        <a:noFill/>
                        <a:miter lim="800000"/>
                        <a:headEnd/>
                        <a:tailEnd/>
                      </a:ln>
                    </a:spPr>
                    <a:txSp>
                      <a:txBody>
                        <a:bodyPr wrap="none">
                          <a:spAutoFit/>
                        </a:bodyP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algn="r"/>
                          <a:r>
                            <a:rPr lang="zh-CN" altLang="en-US" sz="1600"/>
                            <a:t>战略层面</a:t>
                          </a:r>
                        </a:p>
                      </a:txBody>
                      <a:useSpRect/>
                    </a:txSp>
                  </a:sp>
                  <a:sp>
                    <a:nvSpPr>
                      <a:cNvPr id="17427" name="Text Box 49"/>
                      <a:cNvSpPr txBox="1">
                        <a:spLocks noChangeArrowheads="1"/>
                      </a:cNvSpPr>
                    </a:nvSpPr>
                    <a:spPr bwMode="auto">
                      <a:xfrm>
                        <a:off x="6324600" y="1873250"/>
                        <a:ext cx="1003300" cy="336550"/>
                      </a:xfrm>
                      <a:prstGeom prst="rect">
                        <a:avLst/>
                      </a:prstGeom>
                      <a:noFill/>
                      <a:ln w="9525">
                        <a:noFill/>
                        <a:miter lim="800000"/>
                        <a:headEnd/>
                        <a:tailEnd/>
                      </a:ln>
                    </a:spPr>
                    <a:txSp>
                      <a:txBody>
                        <a:bodyPr wrap="none">
                          <a:spAutoFit/>
                        </a:bodyP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algn="r"/>
                          <a:r>
                            <a:rPr lang="zh-CN" altLang="en-US" sz="1600"/>
                            <a:t>运营层面</a:t>
                          </a:r>
                        </a:p>
                      </a:txBody>
                      <a:useSpRect/>
                    </a:txSp>
                  </a:sp>
                  <a:sp>
                    <a:nvSpPr>
                      <a:cNvPr id="17428" name="Text Box 80"/>
                      <a:cNvSpPr txBox="1">
                        <a:spLocks noChangeArrowheads="1"/>
                      </a:cNvSpPr>
                    </a:nvSpPr>
                    <a:spPr bwMode="auto">
                      <a:xfrm>
                        <a:off x="180975" y="3659188"/>
                        <a:ext cx="1038225" cy="1187450"/>
                      </a:xfrm>
                      <a:prstGeom prst="rect">
                        <a:avLst/>
                      </a:prstGeom>
                      <a:noFill/>
                      <a:ln w="9525">
                        <a:noFill/>
                        <a:miter lim="800000"/>
                        <a:headEnd/>
                        <a:tailEnd/>
                      </a:ln>
                    </a:spPr>
                    <a:txSp>
                      <a:txBody>
                        <a:bodyPr>
                          <a:spAutoFit/>
                        </a:bodyP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marL="114300" indent="-114300" algn="l">
                            <a:buFontTx/>
                            <a:buChar char="•"/>
                          </a:pPr>
                          <a:r>
                            <a:rPr lang="zh-CN" altLang="en-US" sz="1200" b="0"/>
                            <a:t>企业要做什么？</a:t>
                          </a:r>
                        </a:p>
                        <a:p>
                          <a:pPr marL="114300" indent="-114300" algn="l">
                            <a:buFontTx/>
                            <a:buChar char="•"/>
                          </a:pPr>
                          <a:r>
                            <a:rPr lang="zh-CN" altLang="en-US" sz="1200" b="0"/>
                            <a:t>要在什么时间内实现什么目标？</a:t>
                          </a:r>
                        </a:p>
                      </a:txBody>
                      <a:useSpRect/>
                    </a:txSp>
                  </a:sp>
                  <a:sp>
                    <a:nvSpPr>
                      <a:cNvPr id="17429" name="Text Box 81"/>
                      <a:cNvSpPr txBox="1">
                        <a:spLocks noChangeArrowheads="1"/>
                      </a:cNvSpPr>
                    </a:nvSpPr>
                    <a:spPr bwMode="auto">
                      <a:xfrm>
                        <a:off x="1752600" y="3657600"/>
                        <a:ext cx="1143000" cy="1370013"/>
                      </a:xfrm>
                      <a:prstGeom prst="rect">
                        <a:avLst/>
                      </a:prstGeom>
                      <a:noFill/>
                      <a:ln w="9525">
                        <a:noFill/>
                        <a:miter lim="800000"/>
                        <a:headEnd/>
                        <a:tailEnd/>
                      </a:ln>
                    </a:spPr>
                    <a:txSp>
                      <a:txBody>
                        <a:bodyPr>
                          <a:spAutoFit/>
                        </a:bodyP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marL="114300" indent="-114300" algn="l">
                            <a:buFontTx/>
                            <a:buChar char="•"/>
                          </a:pPr>
                          <a:r>
                            <a:rPr lang="zh-CN" altLang="en-US" sz="1200" b="0"/>
                            <a:t>企业治理结构；</a:t>
                          </a:r>
                        </a:p>
                        <a:p>
                          <a:pPr marL="114300" indent="-114300" algn="l">
                            <a:buFontTx/>
                            <a:buChar char="•"/>
                          </a:pPr>
                          <a:r>
                            <a:rPr lang="zh-CN" altLang="en-US" sz="1200" b="0"/>
                            <a:t>总、分公司职责分工；</a:t>
                          </a:r>
                        </a:p>
                        <a:p>
                          <a:pPr marL="114300" indent="-114300" algn="l">
                            <a:buFontTx/>
                            <a:buChar char="•"/>
                          </a:pPr>
                          <a:r>
                            <a:rPr lang="zh-CN" altLang="en-US" sz="1200" b="0"/>
                            <a:t>组织架构；</a:t>
                          </a:r>
                        </a:p>
                        <a:p>
                          <a:pPr marL="114300" indent="-114300" algn="l">
                            <a:buFontTx/>
                            <a:buChar char="•"/>
                          </a:pPr>
                          <a:r>
                            <a:rPr lang="zh-CN" altLang="en-US" sz="1200" b="0"/>
                            <a:t>财务管控；</a:t>
                          </a:r>
                        </a:p>
                        <a:p>
                          <a:pPr marL="114300" indent="-114300" algn="l">
                            <a:buFontTx/>
                            <a:buChar char="•"/>
                          </a:pPr>
                          <a:r>
                            <a:rPr lang="zh-CN" altLang="en-US" sz="1200" b="0"/>
                            <a:t>绩效管理</a:t>
                          </a:r>
                        </a:p>
                      </a:txBody>
                      <a:useSpRect/>
                    </a:txSp>
                  </a:sp>
                  <a:sp>
                    <a:nvSpPr>
                      <a:cNvPr id="17430" name="Text Box 82"/>
                      <a:cNvSpPr txBox="1">
                        <a:spLocks noChangeArrowheads="1"/>
                      </a:cNvSpPr>
                    </a:nvSpPr>
                    <a:spPr bwMode="auto">
                      <a:xfrm>
                        <a:off x="3352800" y="3657600"/>
                        <a:ext cx="1219200" cy="1004888"/>
                      </a:xfrm>
                      <a:prstGeom prst="rect">
                        <a:avLst/>
                      </a:prstGeom>
                      <a:noFill/>
                      <a:ln w="9525">
                        <a:noFill/>
                        <a:miter lim="800000"/>
                        <a:headEnd/>
                        <a:tailEnd/>
                      </a:ln>
                    </a:spPr>
                    <a:txSp>
                      <a:txBody>
                        <a:bodyPr>
                          <a:spAutoFit/>
                        </a:bodyP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marL="114300" indent="-114300" algn="l">
                            <a:buFontTx/>
                            <a:buChar char="•"/>
                          </a:pPr>
                          <a:r>
                            <a:rPr lang="zh-CN" altLang="en-US" sz="1200" b="0"/>
                            <a:t>部门设计；</a:t>
                          </a:r>
                        </a:p>
                        <a:p>
                          <a:pPr marL="114300" indent="-114300" algn="l">
                            <a:buFontTx/>
                            <a:buChar char="•"/>
                          </a:pPr>
                          <a:r>
                            <a:rPr lang="zh-CN" altLang="en-US" sz="1200" b="0"/>
                            <a:t>职责分工；</a:t>
                          </a:r>
                        </a:p>
                        <a:p>
                          <a:pPr marL="114300" indent="-114300" algn="l">
                            <a:buFontTx/>
                            <a:buChar char="•"/>
                          </a:pPr>
                          <a:r>
                            <a:rPr lang="zh-CN" altLang="en-US" sz="1200" b="0"/>
                            <a:t>汇报关系；</a:t>
                          </a:r>
                        </a:p>
                        <a:p>
                          <a:pPr marL="114300" indent="-114300" algn="l">
                            <a:buFontTx/>
                            <a:buChar char="•"/>
                          </a:pPr>
                          <a:r>
                            <a:rPr lang="zh-CN" altLang="en-US" sz="1200" b="0"/>
                            <a:t>客户响应；</a:t>
                          </a:r>
                        </a:p>
                        <a:p>
                          <a:pPr marL="114300" indent="-114300" algn="l">
                            <a:buFontTx/>
                            <a:buChar char="•"/>
                          </a:pPr>
                          <a:r>
                            <a:rPr lang="zh-CN" altLang="en-US" sz="1200" b="0"/>
                            <a:t>绩效管理</a:t>
                          </a:r>
                        </a:p>
                      </a:txBody>
                      <a:useSpRect/>
                    </a:txSp>
                  </a:sp>
                  <a:sp>
                    <a:nvSpPr>
                      <a:cNvPr id="17431" name="Text Box 83"/>
                      <a:cNvSpPr txBox="1">
                        <a:spLocks noChangeArrowheads="1"/>
                      </a:cNvSpPr>
                    </a:nvSpPr>
                    <a:spPr bwMode="auto">
                      <a:xfrm>
                        <a:off x="4924425" y="3657600"/>
                        <a:ext cx="1143000" cy="1004888"/>
                      </a:xfrm>
                      <a:prstGeom prst="rect">
                        <a:avLst/>
                      </a:prstGeom>
                      <a:noFill/>
                      <a:ln w="9525">
                        <a:noFill/>
                        <a:miter lim="800000"/>
                        <a:headEnd/>
                        <a:tailEnd/>
                      </a:ln>
                    </a:spPr>
                    <a:txSp>
                      <a:txBody>
                        <a:bodyPr>
                          <a:spAutoFit/>
                        </a:bodyP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marL="114300" indent="-114300" algn="l">
                            <a:buFontTx/>
                            <a:buChar char="•"/>
                          </a:pPr>
                          <a:r>
                            <a:rPr lang="zh-CN" altLang="en-US" sz="1200" b="0"/>
                            <a:t>岗位职责；</a:t>
                          </a:r>
                        </a:p>
                        <a:p>
                          <a:pPr marL="114300" indent="-114300" algn="l">
                            <a:buFontTx/>
                            <a:buChar char="•"/>
                          </a:pPr>
                          <a:r>
                            <a:rPr lang="zh-CN" altLang="en-US" sz="1200" b="0"/>
                            <a:t>工作任务；</a:t>
                          </a:r>
                        </a:p>
                        <a:p>
                          <a:pPr marL="114300" indent="-114300" algn="l">
                            <a:buFontTx/>
                            <a:buChar char="•"/>
                          </a:pPr>
                          <a:r>
                            <a:rPr lang="zh-CN" altLang="en-US" sz="1200" b="0"/>
                            <a:t>汇报关系；</a:t>
                          </a:r>
                        </a:p>
                        <a:p>
                          <a:pPr marL="114300" indent="-114300" algn="l">
                            <a:buFontTx/>
                            <a:buChar char="•"/>
                          </a:pPr>
                          <a:r>
                            <a:rPr lang="zh-CN" altLang="en-US" sz="1200" b="0"/>
                            <a:t>任职资格；</a:t>
                          </a:r>
                        </a:p>
                        <a:p>
                          <a:pPr marL="114300" indent="-114300" algn="l">
                            <a:buFontTx/>
                            <a:buChar char="•"/>
                          </a:pPr>
                          <a:r>
                            <a:rPr lang="zh-CN" altLang="en-US" sz="1200" b="0"/>
                            <a:t>绩效考核</a:t>
                          </a:r>
                        </a:p>
                      </a:txBody>
                      <a:useSpRect/>
                    </a:txSp>
                  </a:sp>
                  <a:sp>
                    <a:nvSpPr>
                      <a:cNvPr id="17432" name="Text Box 84"/>
                      <a:cNvSpPr txBox="1">
                        <a:spLocks noChangeArrowheads="1"/>
                      </a:cNvSpPr>
                    </a:nvSpPr>
                    <a:spPr bwMode="auto">
                      <a:xfrm>
                        <a:off x="6353175" y="3643313"/>
                        <a:ext cx="1219200" cy="457200"/>
                      </a:xfrm>
                      <a:prstGeom prst="rect">
                        <a:avLst/>
                      </a:prstGeom>
                      <a:noFill/>
                      <a:ln w="9525">
                        <a:noFill/>
                        <a:miter lim="800000"/>
                        <a:headEnd/>
                        <a:tailEnd/>
                      </a:ln>
                    </a:spPr>
                    <a:txSp>
                      <a:txBody>
                        <a:bodyPr>
                          <a:spAutoFit/>
                        </a:bodyP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marL="114300" indent="-114300" algn="l">
                            <a:buFontTx/>
                            <a:buChar char="•"/>
                          </a:pPr>
                          <a:r>
                            <a:rPr lang="zh-CN" altLang="en-US" sz="1200" b="0"/>
                            <a:t>职等架构；</a:t>
                          </a:r>
                        </a:p>
                        <a:p>
                          <a:pPr marL="114300" indent="-114300" algn="l">
                            <a:buFontTx/>
                            <a:buChar char="•"/>
                          </a:pPr>
                          <a:r>
                            <a:rPr lang="zh-CN" altLang="en-US" sz="1200" b="0"/>
                            <a:t>薪酬福利</a:t>
                          </a:r>
                        </a:p>
                      </a:txBody>
                      <a:useSpRect/>
                    </a:txSp>
                  </a:sp>
                  <a:sp>
                    <a:nvSpPr>
                      <a:cNvPr id="17433" name="Text Box 85"/>
                      <a:cNvSpPr txBox="1">
                        <a:spLocks noChangeArrowheads="1"/>
                      </a:cNvSpPr>
                    </a:nvSpPr>
                    <a:spPr bwMode="auto">
                      <a:xfrm>
                        <a:off x="7924800" y="3643313"/>
                        <a:ext cx="1143000" cy="457200"/>
                      </a:xfrm>
                      <a:prstGeom prst="rect">
                        <a:avLst/>
                      </a:prstGeom>
                      <a:noFill/>
                      <a:ln w="9525">
                        <a:noFill/>
                        <a:miter lim="800000"/>
                        <a:headEnd/>
                        <a:tailEnd/>
                      </a:ln>
                    </a:spPr>
                    <a:txSp>
                      <a:txBody>
                        <a:bodyPr>
                          <a:spAutoFit/>
                        </a:bodyPr>
                        <a:lstStyle>
                          <a:defPPr>
                            <a:defRPr lang="zh-CN"/>
                          </a:defPPr>
                          <a:lvl1pPr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1pPr>
                          <a:lvl2pPr marL="4572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2pPr>
                          <a:lvl3pPr marL="9144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3pPr>
                          <a:lvl4pPr marL="13716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4pPr>
                          <a:lvl5pPr marL="1828800" algn="ctr" rtl="0" fontAlgn="base">
                            <a:spcBef>
                              <a:spcPct val="0"/>
                            </a:spcBef>
                            <a:spcAft>
                              <a:spcPct val="0"/>
                            </a:spcAft>
                            <a:defRPr kumimoji="1" sz="3600" b="1" kern="1200">
                              <a:solidFill>
                                <a:schemeClr val="tx1"/>
                              </a:solidFill>
                              <a:latin typeface="Times New Roman" pitchFamily="18" charset="0"/>
                              <a:ea typeface="宋体" pitchFamily="2" charset="-122"/>
                              <a:cs typeface="+mn-cs"/>
                            </a:defRPr>
                          </a:lvl5pPr>
                          <a:lvl6pPr marL="2286000" algn="l" defTabSz="914400" rtl="0" eaLnBrk="1" latinLnBrk="0" hangingPunct="1">
                            <a:defRPr kumimoji="1" sz="3600" b="1" kern="1200">
                              <a:solidFill>
                                <a:schemeClr val="tx1"/>
                              </a:solidFill>
                              <a:latin typeface="Times New Roman" pitchFamily="18" charset="0"/>
                              <a:ea typeface="宋体" pitchFamily="2" charset="-122"/>
                              <a:cs typeface="+mn-cs"/>
                            </a:defRPr>
                          </a:lvl6pPr>
                          <a:lvl7pPr marL="2743200" algn="l" defTabSz="914400" rtl="0" eaLnBrk="1" latinLnBrk="0" hangingPunct="1">
                            <a:defRPr kumimoji="1" sz="3600" b="1" kern="1200">
                              <a:solidFill>
                                <a:schemeClr val="tx1"/>
                              </a:solidFill>
                              <a:latin typeface="Times New Roman" pitchFamily="18" charset="0"/>
                              <a:ea typeface="宋体" pitchFamily="2" charset="-122"/>
                              <a:cs typeface="+mn-cs"/>
                            </a:defRPr>
                          </a:lvl7pPr>
                          <a:lvl8pPr marL="3200400" algn="l" defTabSz="914400" rtl="0" eaLnBrk="1" latinLnBrk="0" hangingPunct="1">
                            <a:defRPr kumimoji="1" sz="3600" b="1" kern="1200">
                              <a:solidFill>
                                <a:schemeClr val="tx1"/>
                              </a:solidFill>
                              <a:latin typeface="Times New Roman" pitchFamily="18" charset="0"/>
                              <a:ea typeface="宋体" pitchFamily="2" charset="-122"/>
                              <a:cs typeface="+mn-cs"/>
                            </a:defRPr>
                          </a:lvl8pPr>
                          <a:lvl9pPr marL="3657600" algn="l" defTabSz="914400" rtl="0" eaLnBrk="1" latinLnBrk="0" hangingPunct="1">
                            <a:defRPr kumimoji="1" sz="3600" b="1" kern="1200">
                              <a:solidFill>
                                <a:schemeClr val="tx1"/>
                              </a:solidFill>
                              <a:latin typeface="Times New Roman" pitchFamily="18" charset="0"/>
                              <a:ea typeface="宋体" pitchFamily="2" charset="-122"/>
                              <a:cs typeface="+mn-cs"/>
                            </a:defRPr>
                          </a:lvl9pPr>
                        </a:lstStyle>
                        <a:p>
                          <a:pPr marL="114300" indent="-114300" algn="l">
                            <a:buFontTx/>
                            <a:buChar char="•"/>
                          </a:pPr>
                          <a:r>
                            <a:rPr lang="zh-CN" altLang="en-US" sz="1200" b="0"/>
                            <a:t>人才测评；</a:t>
                          </a:r>
                        </a:p>
                        <a:p>
                          <a:pPr marL="114300" indent="-114300" algn="l">
                            <a:buFontTx/>
                            <a:buChar char="•"/>
                          </a:pPr>
                          <a:r>
                            <a:rPr lang="zh-CN" altLang="en-US" sz="1200" b="0"/>
                            <a:t>能力管理</a:t>
                          </a:r>
                        </a:p>
                      </a:txBody>
                      <a:useSpRect/>
                    </a:txSp>
                  </a:sp>
                </lc:lockedCanvas>
              </a:graphicData>
            </a:graphic>
          </wp:inline>
        </w:drawing>
      </w:r>
    </w:p>
    <w:p w14:paraId="27CACC77" w14:textId="77777777" w:rsidR="00C50103" w:rsidRDefault="00C50103" w:rsidP="002B4738">
      <w:pPr>
        <w:spacing w:line="360" w:lineRule="auto"/>
        <w:ind w:rightChars="290" w:right="609" w:firstLineChars="200" w:firstLine="420"/>
        <w:rPr>
          <w:rFonts w:asciiTheme="minorEastAsia" w:hAnsiTheme="minorEastAsia"/>
          <w:szCs w:val="21"/>
        </w:rPr>
      </w:pPr>
    </w:p>
    <w:p w14:paraId="2A12B27F" w14:textId="77777777" w:rsidR="000E05AC" w:rsidRDefault="00C50103" w:rsidP="000E05AC">
      <w:pPr>
        <w:spacing w:line="360" w:lineRule="auto"/>
        <w:ind w:rightChars="290" w:right="609" w:firstLineChars="200" w:firstLine="420"/>
        <w:rPr>
          <w:rFonts w:asciiTheme="minorEastAsia" w:hAnsiTheme="minorEastAsia"/>
          <w:szCs w:val="21"/>
        </w:rPr>
      </w:pPr>
      <w:r>
        <w:rPr>
          <w:rFonts w:asciiTheme="minorEastAsia" w:hAnsiTheme="minorEastAsia" w:hint="eastAsia"/>
          <w:szCs w:val="21"/>
        </w:rPr>
        <w:t>5.</w:t>
      </w:r>
      <w:r w:rsidR="00F5667F">
        <w:rPr>
          <w:rFonts w:asciiTheme="minorEastAsia" w:hAnsiTheme="minorEastAsia" w:hint="eastAsia"/>
          <w:szCs w:val="21"/>
        </w:rPr>
        <w:t>2</w:t>
      </w:r>
      <w:r>
        <w:rPr>
          <w:rFonts w:asciiTheme="minorEastAsia" w:hAnsiTheme="minorEastAsia" w:hint="eastAsia"/>
          <w:szCs w:val="21"/>
        </w:rPr>
        <w:t xml:space="preserve">.1.2 </w:t>
      </w:r>
      <w:r w:rsidR="000E05AC">
        <w:rPr>
          <w:rFonts w:asciiTheme="minorEastAsia" w:hAnsiTheme="minorEastAsia" w:hint="eastAsia"/>
          <w:szCs w:val="21"/>
        </w:rPr>
        <w:t>年度定岗定编核心任务和完成要求</w:t>
      </w:r>
    </w:p>
    <w:tbl>
      <w:tblPr>
        <w:tblStyle w:val="ae"/>
        <w:tblW w:w="8755" w:type="dxa"/>
        <w:tblLook w:val="04A0" w:firstRow="1" w:lastRow="0" w:firstColumn="1" w:lastColumn="0" w:noHBand="0" w:noVBand="1"/>
      </w:tblPr>
      <w:tblGrid>
        <w:gridCol w:w="2802"/>
        <w:gridCol w:w="2835"/>
        <w:gridCol w:w="1559"/>
        <w:gridCol w:w="1559"/>
      </w:tblGrid>
      <w:tr w:rsidR="005A6733" w14:paraId="7319735A" w14:textId="77777777" w:rsidTr="005A6733">
        <w:tc>
          <w:tcPr>
            <w:tcW w:w="2802" w:type="dxa"/>
            <w:shd w:val="clear" w:color="auto" w:fill="D9D9D9" w:themeFill="background1" w:themeFillShade="D9"/>
          </w:tcPr>
          <w:p w14:paraId="2A566DA2" w14:textId="77777777" w:rsidR="005A6733" w:rsidRDefault="005A6733" w:rsidP="002B4738">
            <w:pPr>
              <w:spacing w:line="360" w:lineRule="auto"/>
              <w:ind w:rightChars="290" w:right="609"/>
              <w:rPr>
                <w:rFonts w:asciiTheme="minorEastAsia" w:hAnsiTheme="minorEastAsia"/>
                <w:szCs w:val="21"/>
              </w:rPr>
            </w:pPr>
            <w:r>
              <w:rPr>
                <w:rFonts w:asciiTheme="minorEastAsia" w:hAnsiTheme="minorEastAsia" w:hint="eastAsia"/>
                <w:szCs w:val="21"/>
              </w:rPr>
              <w:t>核心任务分解</w:t>
            </w:r>
          </w:p>
        </w:tc>
        <w:tc>
          <w:tcPr>
            <w:tcW w:w="2835" w:type="dxa"/>
            <w:shd w:val="clear" w:color="auto" w:fill="D9D9D9" w:themeFill="background1" w:themeFillShade="D9"/>
          </w:tcPr>
          <w:p w14:paraId="50B89BDE" w14:textId="77777777" w:rsidR="005A6733" w:rsidRDefault="005A6733" w:rsidP="002B4738">
            <w:pPr>
              <w:spacing w:line="360" w:lineRule="auto"/>
              <w:ind w:rightChars="290" w:right="609"/>
              <w:rPr>
                <w:rFonts w:asciiTheme="minorEastAsia" w:hAnsiTheme="minorEastAsia"/>
                <w:szCs w:val="21"/>
              </w:rPr>
            </w:pPr>
            <w:r>
              <w:rPr>
                <w:rFonts w:asciiTheme="minorEastAsia" w:hAnsiTheme="minorEastAsia" w:hint="eastAsia"/>
                <w:szCs w:val="21"/>
              </w:rPr>
              <w:t>负责部门/人</w:t>
            </w:r>
          </w:p>
        </w:tc>
        <w:tc>
          <w:tcPr>
            <w:tcW w:w="1559" w:type="dxa"/>
            <w:shd w:val="clear" w:color="auto" w:fill="D9D9D9" w:themeFill="background1" w:themeFillShade="D9"/>
          </w:tcPr>
          <w:p w14:paraId="55408071" w14:textId="77777777" w:rsidR="005A6733" w:rsidRDefault="005A6733"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用时</w:t>
            </w:r>
          </w:p>
        </w:tc>
        <w:tc>
          <w:tcPr>
            <w:tcW w:w="1559" w:type="dxa"/>
            <w:shd w:val="clear" w:color="auto" w:fill="D9D9D9" w:themeFill="background1" w:themeFillShade="D9"/>
          </w:tcPr>
          <w:p w14:paraId="268C655D" w14:textId="77777777" w:rsidR="005A6733" w:rsidRDefault="005A6733"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倒计时</w:t>
            </w:r>
          </w:p>
        </w:tc>
      </w:tr>
      <w:tr w:rsidR="005A6733" w14:paraId="2F4CF169" w14:textId="77777777" w:rsidTr="005A6733">
        <w:tc>
          <w:tcPr>
            <w:tcW w:w="2802" w:type="dxa"/>
          </w:tcPr>
          <w:p w14:paraId="326B4A58" w14:textId="77777777" w:rsidR="005A6733" w:rsidRPr="004E1CB3" w:rsidRDefault="005A6733" w:rsidP="004E1CB3">
            <w:pPr>
              <w:jc w:val="left"/>
            </w:pPr>
            <w:r>
              <w:rPr>
                <w:rFonts w:hint="eastAsia"/>
                <w:bCs/>
              </w:rPr>
              <w:t>明确公司的长期战略</w:t>
            </w:r>
            <w:r w:rsidRPr="004C4CFF">
              <w:rPr>
                <w:rFonts w:hint="eastAsia"/>
                <w:bCs/>
              </w:rPr>
              <w:t>和年度业务目标</w:t>
            </w:r>
          </w:p>
        </w:tc>
        <w:tc>
          <w:tcPr>
            <w:tcW w:w="2835" w:type="dxa"/>
          </w:tcPr>
          <w:p w14:paraId="590FD52E" w14:textId="77777777" w:rsidR="005A6733" w:rsidRDefault="005A6733" w:rsidP="002B4738">
            <w:pPr>
              <w:spacing w:line="360" w:lineRule="auto"/>
              <w:ind w:rightChars="290" w:right="609"/>
              <w:rPr>
                <w:rFonts w:asciiTheme="minorEastAsia" w:hAnsiTheme="minorEastAsia"/>
                <w:szCs w:val="21"/>
              </w:rPr>
            </w:pPr>
            <w:r>
              <w:rPr>
                <w:rFonts w:asciiTheme="minorEastAsia" w:hAnsiTheme="minorEastAsia"/>
                <w:szCs w:val="21"/>
              </w:rPr>
              <w:t>总裁</w:t>
            </w:r>
            <w:r>
              <w:rPr>
                <w:rFonts w:asciiTheme="minorEastAsia" w:hAnsiTheme="minorEastAsia" w:hint="eastAsia"/>
                <w:szCs w:val="21"/>
              </w:rPr>
              <w:t>/副总/直管总监</w:t>
            </w:r>
          </w:p>
        </w:tc>
        <w:tc>
          <w:tcPr>
            <w:tcW w:w="1559" w:type="dxa"/>
          </w:tcPr>
          <w:p w14:paraId="4F721CED" w14:textId="77777777" w:rsidR="005A6733" w:rsidRDefault="005A6733"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40天</w:t>
            </w:r>
          </w:p>
        </w:tc>
        <w:tc>
          <w:tcPr>
            <w:tcW w:w="1559" w:type="dxa"/>
          </w:tcPr>
          <w:p w14:paraId="67CC9A6B" w14:textId="77777777" w:rsidR="005A6733" w:rsidRDefault="000C70A1"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100</w:t>
            </w:r>
            <w:r w:rsidR="005A6733">
              <w:rPr>
                <w:rFonts w:asciiTheme="minorEastAsia" w:hAnsiTheme="minorEastAsia" w:hint="eastAsia"/>
                <w:szCs w:val="21"/>
              </w:rPr>
              <w:t>天</w:t>
            </w:r>
          </w:p>
        </w:tc>
      </w:tr>
      <w:tr w:rsidR="005A6733" w14:paraId="2E678289" w14:textId="77777777" w:rsidTr="005A6733">
        <w:tc>
          <w:tcPr>
            <w:tcW w:w="2802" w:type="dxa"/>
          </w:tcPr>
          <w:p w14:paraId="35D60A42" w14:textId="77777777" w:rsidR="005A6733" w:rsidRPr="004E1CB3" w:rsidRDefault="005A6733" w:rsidP="00C04C00">
            <w:pPr>
              <w:jc w:val="left"/>
              <w:rPr>
                <w:bCs/>
              </w:rPr>
            </w:pPr>
            <w:r w:rsidRPr="004C4CFF">
              <w:rPr>
                <w:rFonts w:hint="eastAsia"/>
                <w:bCs/>
              </w:rPr>
              <w:t>明确企业的管控模式，界定</w:t>
            </w:r>
            <w:r>
              <w:rPr>
                <w:rFonts w:hint="eastAsia"/>
                <w:bCs/>
              </w:rPr>
              <w:t>各级</w:t>
            </w:r>
            <w:r w:rsidRPr="004C4CFF">
              <w:rPr>
                <w:rFonts w:hint="eastAsia"/>
                <w:bCs/>
              </w:rPr>
              <w:t>部门之间的</w:t>
            </w:r>
            <w:r>
              <w:rPr>
                <w:rFonts w:hint="eastAsia"/>
                <w:bCs/>
              </w:rPr>
              <w:t>责任、</w:t>
            </w:r>
            <w:r w:rsidRPr="004C4CFF">
              <w:rPr>
                <w:rFonts w:hint="eastAsia"/>
                <w:bCs/>
              </w:rPr>
              <w:t>权力</w:t>
            </w:r>
            <w:r>
              <w:rPr>
                <w:rFonts w:hint="eastAsia"/>
                <w:bCs/>
              </w:rPr>
              <w:t>、</w:t>
            </w:r>
            <w:r w:rsidRPr="004C4CFF">
              <w:rPr>
                <w:rFonts w:hint="eastAsia"/>
                <w:bCs/>
              </w:rPr>
              <w:t>关键职责分工</w:t>
            </w:r>
            <w:r>
              <w:rPr>
                <w:rFonts w:hint="eastAsia"/>
                <w:bCs/>
              </w:rPr>
              <w:t>等</w:t>
            </w:r>
          </w:p>
        </w:tc>
        <w:tc>
          <w:tcPr>
            <w:tcW w:w="2835" w:type="dxa"/>
          </w:tcPr>
          <w:p w14:paraId="6F5459E5" w14:textId="77777777" w:rsidR="005A6733" w:rsidRPr="0015634D" w:rsidRDefault="0015634D" w:rsidP="0015634D">
            <w:pPr>
              <w:jc w:val="left"/>
              <w:rPr>
                <w:bCs/>
              </w:rPr>
            </w:pPr>
            <w:r w:rsidRPr="0015634D">
              <w:rPr>
                <w:bCs/>
              </w:rPr>
              <w:t>总裁</w:t>
            </w:r>
            <w:r w:rsidRPr="0015634D">
              <w:rPr>
                <w:rFonts w:hint="eastAsia"/>
                <w:bCs/>
              </w:rPr>
              <w:t>/</w:t>
            </w:r>
            <w:r w:rsidRPr="0015634D">
              <w:rPr>
                <w:rFonts w:hint="eastAsia"/>
                <w:bCs/>
              </w:rPr>
              <w:t>副总</w:t>
            </w:r>
            <w:r w:rsidRPr="0015634D">
              <w:rPr>
                <w:rFonts w:hint="eastAsia"/>
                <w:bCs/>
              </w:rPr>
              <w:t>/</w:t>
            </w:r>
            <w:r w:rsidRPr="0015634D">
              <w:rPr>
                <w:rFonts w:hint="eastAsia"/>
                <w:bCs/>
              </w:rPr>
              <w:t>直管总监</w:t>
            </w:r>
          </w:p>
        </w:tc>
        <w:tc>
          <w:tcPr>
            <w:tcW w:w="1559" w:type="dxa"/>
          </w:tcPr>
          <w:p w14:paraId="120990D1" w14:textId="77777777" w:rsidR="005A6733" w:rsidRDefault="005A6733"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10天</w:t>
            </w:r>
          </w:p>
        </w:tc>
        <w:tc>
          <w:tcPr>
            <w:tcW w:w="1559" w:type="dxa"/>
          </w:tcPr>
          <w:p w14:paraId="140567B0" w14:textId="77777777" w:rsidR="005A6733" w:rsidRDefault="000C70A1"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60</w:t>
            </w:r>
            <w:r w:rsidR="005A6733">
              <w:rPr>
                <w:rFonts w:asciiTheme="minorEastAsia" w:hAnsiTheme="minorEastAsia" w:hint="eastAsia"/>
                <w:szCs w:val="21"/>
              </w:rPr>
              <w:t>天</w:t>
            </w:r>
          </w:p>
        </w:tc>
      </w:tr>
      <w:tr w:rsidR="005A6733" w14:paraId="38063524" w14:textId="77777777" w:rsidTr="005A6733">
        <w:tc>
          <w:tcPr>
            <w:tcW w:w="2802" w:type="dxa"/>
          </w:tcPr>
          <w:p w14:paraId="54079311" w14:textId="77777777" w:rsidR="005A6733" w:rsidRPr="004E1CB3" w:rsidRDefault="005A6733" w:rsidP="004E1CB3">
            <w:pPr>
              <w:jc w:val="left"/>
              <w:rPr>
                <w:bCs/>
              </w:rPr>
            </w:pPr>
            <w:r w:rsidRPr="004C4CFF">
              <w:rPr>
                <w:rFonts w:hint="eastAsia"/>
                <w:bCs/>
              </w:rPr>
              <w:t>依据关键职责设置关键岗位</w:t>
            </w:r>
            <w:r>
              <w:rPr>
                <w:rFonts w:hint="eastAsia"/>
                <w:bCs/>
              </w:rPr>
              <w:t>，</w:t>
            </w:r>
            <w:r w:rsidRPr="004C4CFF">
              <w:rPr>
                <w:rFonts w:hint="eastAsia"/>
                <w:bCs/>
              </w:rPr>
              <w:t>依据关键岗位设置辅助和支持岗位</w:t>
            </w:r>
          </w:p>
        </w:tc>
        <w:tc>
          <w:tcPr>
            <w:tcW w:w="2835" w:type="dxa"/>
          </w:tcPr>
          <w:p w14:paraId="41A1D016" w14:textId="77777777" w:rsidR="005A6733" w:rsidRPr="0015634D" w:rsidRDefault="0015634D" w:rsidP="0015634D">
            <w:pPr>
              <w:jc w:val="left"/>
              <w:rPr>
                <w:bCs/>
              </w:rPr>
            </w:pPr>
            <w:r w:rsidRPr="0015634D">
              <w:rPr>
                <w:rFonts w:hint="eastAsia"/>
                <w:bCs/>
              </w:rPr>
              <w:t>副总</w:t>
            </w:r>
            <w:r w:rsidRPr="0015634D">
              <w:rPr>
                <w:rFonts w:hint="eastAsia"/>
                <w:bCs/>
              </w:rPr>
              <w:t>/</w:t>
            </w:r>
            <w:r w:rsidRPr="0015634D">
              <w:rPr>
                <w:rFonts w:hint="eastAsia"/>
                <w:bCs/>
              </w:rPr>
              <w:t>直管总监</w:t>
            </w:r>
            <w:r w:rsidRPr="0015634D">
              <w:rPr>
                <w:rFonts w:hint="eastAsia"/>
                <w:bCs/>
              </w:rPr>
              <w:t>/HRBP</w:t>
            </w:r>
          </w:p>
        </w:tc>
        <w:tc>
          <w:tcPr>
            <w:tcW w:w="1559" w:type="dxa"/>
          </w:tcPr>
          <w:p w14:paraId="77B8BED2" w14:textId="77777777" w:rsidR="005A6733" w:rsidRDefault="005A6733"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10天</w:t>
            </w:r>
          </w:p>
        </w:tc>
        <w:tc>
          <w:tcPr>
            <w:tcW w:w="1559" w:type="dxa"/>
          </w:tcPr>
          <w:p w14:paraId="057D6E89" w14:textId="77777777" w:rsidR="005A6733" w:rsidRDefault="000C70A1"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50</w:t>
            </w:r>
            <w:r w:rsidR="005A6733">
              <w:rPr>
                <w:rFonts w:asciiTheme="minorEastAsia" w:hAnsiTheme="minorEastAsia" w:hint="eastAsia"/>
                <w:szCs w:val="21"/>
              </w:rPr>
              <w:t>天</w:t>
            </w:r>
          </w:p>
        </w:tc>
      </w:tr>
      <w:tr w:rsidR="005A6733" w14:paraId="73D96789" w14:textId="77777777" w:rsidTr="005A6733">
        <w:tc>
          <w:tcPr>
            <w:tcW w:w="2802" w:type="dxa"/>
          </w:tcPr>
          <w:p w14:paraId="613188D5" w14:textId="77777777" w:rsidR="005A6733" w:rsidRPr="004E1CB3" w:rsidRDefault="005A6733" w:rsidP="004E1CB3">
            <w:pPr>
              <w:jc w:val="left"/>
              <w:rPr>
                <w:bCs/>
              </w:rPr>
            </w:pPr>
            <w:r w:rsidRPr="004C4CFF">
              <w:rPr>
                <w:rFonts w:hint="eastAsia"/>
                <w:bCs/>
              </w:rPr>
              <w:t>依据工作环境</w:t>
            </w:r>
            <w:r w:rsidRPr="002E0E7B">
              <w:rPr>
                <w:rFonts w:hint="eastAsia"/>
                <w:bCs/>
              </w:rPr>
              <w:t>、流程的变化对岗位设置进行再调整</w:t>
            </w:r>
          </w:p>
        </w:tc>
        <w:tc>
          <w:tcPr>
            <w:tcW w:w="2835" w:type="dxa"/>
          </w:tcPr>
          <w:p w14:paraId="445B3CA7" w14:textId="77777777" w:rsidR="005A6733" w:rsidRPr="0015634D" w:rsidRDefault="0015634D" w:rsidP="0015634D">
            <w:pPr>
              <w:jc w:val="left"/>
              <w:rPr>
                <w:bCs/>
              </w:rPr>
            </w:pPr>
            <w:r w:rsidRPr="0015634D">
              <w:rPr>
                <w:rFonts w:hint="eastAsia"/>
                <w:bCs/>
              </w:rPr>
              <w:t>副总</w:t>
            </w:r>
            <w:r w:rsidRPr="0015634D">
              <w:rPr>
                <w:rFonts w:hint="eastAsia"/>
                <w:bCs/>
              </w:rPr>
              <w:t>/</w:t>
            </w:r>
            <w:r w:rsidRPr="0015634D">
              <w:rPr>
                <w:rFonts w:hint="eastAsia"/>
                <w:bCs/>
              </w:rPr>
              <w:t>直管总监</w:t>
            </w:r>
            <w:r w:rsidRPr="0015634D">
              <w:rPr>
                <w:rFonts w:hint="eastAsia"/>
                <w:bCs/>
              </w:rPr>
              <w:t>/HRBP</w:t>
            </w:r>
          </w:p>
        </w:tc>
        <w:tc>
          <w:tcPr>
            <w:tcW w:w="1559" w:type="dxa"/>
          </w:tcPr>
          <w:p w14:paraId="7B32B45F" w14:textId="77777777" w:rsidR="005A6733" w:rsidRDefault="005A6733"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5天</w:t>
            </w:r>
          </w:p>
        </w:tc>
        <w:tc>
          <w:tcPr>
            <w:tcW w:w="1559" w:type="dxa"/>
          </w:tcPr>
          <w:p w14:paraId="633E9B51" w14:textId="77777777" w:rsidR="005A6733" w:rsidRDefault="000C70A1"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40</w:t>
            </w:r>
            <w:r w:rsidR="005A6733">
              <w:rPr>
                <w:rFonts w:asciiTheme="minorEastAsia" w:hAnsiTheme="minorEastAsia" w:hint="eastAsia"/>
                <w:szCs w:val="21"/>
              </w:rPr>
              <w:t>天</w:t>
            </w:r>
          </w:p>
        </w:tc>
      </w:tr>
      <w:tr w:rsidR="0015634D" w14:paraId="3207AC33" w14:textId="77777777" w:rsidTr="005A6733">
        <w:tc>
          <w:tcPr>
            <w:tcW w:w="2802" w:type="dxa"/>
          </w:tcPr>
          <w:p w14:paraId="7665EF4C" w14:textId="77777777" w:rsidR="0015634D" w:rsidRPr="004E1CB3" w:rsidRDefault="0015634D" w:rsidP="004E1CB3">
            <w:pPr>
              <w:jc w:val="left"/>
              <w:rPr>
                <w:bCs/>
              </w:rPr>
            </w:pPr>
            <w:r>
              <w:rPr>
                <w:rFonts w:hint="eastAsia"/>
                <w:bCs/>
              </w:rPr>
              <w:t>确定最终组织架构和岗位设置</w:t>
            </w:r>
          </w:p>
        </w:tc>
        <w:tc>
          <w:tcPr>
            <w:tcW w:w="2835" w:type="dxa"/>
          </w:tcPr>
          <w:p w14:paraId="3F9A329E" w14:textId="77777777" w:rsidR="0015634D" w:rsidRPr="0015634D" w:rsidRDefault="0015634D" w:rsidP="006D27C0">
            <w:pPr>
              <w:jc w:val="left"/>
              <w:rPr>
                <w:bCs/>
              </w:rPr>
            </w:pPr>
            <w:r w:rsidRPr="0015634D">
              <w:rPr>
                <w:rFonts w:hint="eastAsia"/>
                <w:bCs/>
              </w:rPr>
              <w:t>副总</w:t>
            </w:r>
            <w:r w:rsidRPr="0015634D">
              <w:rPr>
                <w:rFonts w:hint="eastAsia"/>
                <w:bCs/>
              </w:rPr>
              <w:t>/</w:t>
            </w:r>
            <w:r w:rsidRPr="0015634D">
              <w:rPr>
                <w:rFonts w:hint="eastAsia"/>
                <w:bCs/>
              </w:rPr>
              <w:t>直管总监</w:t>
            </w:r>
            <w:r w:rsidRPr="0015634D">
              <w:rPr>
                <w:rFonts w:hint="eastAsia"/>
                <w:bCs/>
              </w:rPr>
              <w:t>/HRBP</w:t>
            </w:r>
          </w:p>
        </w:tc>
        <w:tc>
          <w:tcPr>
            <w:tcW w:w="1559" w:type="dxa"/>
          </w:tcPr>
          <w:p w14:paraId="1994A28E" w14:textId="77777777" w:rsidR="0015634D" w:rsidRDefault="0015634D"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5天</w:t>
            </w:r>
          </w:p>
        </w:tc>
        <w:tc>
          <w:tcPr>
            <w:tcW w:w="1559" w:type="dxa"/>
          </w:tcPr>
          <w:p w14:paraId="762CDC2D" w14:textId="77777777" w:rsidR="0015634D" w:rsidRDefault="000C70A1"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35</w:t>
            </w:r>
            <w:r w:rsidR="0015634D">
              <w:rPr>
                <w:rFonts w:asciiTheme="minorEastAsia" w:hAnsiTheme="minorEastAsia" w:hint="eastAsia"/>
                <w:szCs w:val="21"/>
              </w:rPr>
              <w:t>天</w:t>
            </w:r>
          </w:p>
        </w:tc>
      </w:tr>
      <w:tr w:rsidR="0015634D" w14:paraId="47F4FCDA" w14:textId="77777777" w:rsidTr="005A6733">
        <w:tc>
          <w:tcPr>
            <w:tcW w:w="2802" w:type="dxa"/>
          </w:tcPr>
          <w:p w14:paraId="6B65F21F" w14:textId="77777777" w:rsidR="0015634D" w:rsidRPr="004E1CB3" w:rsidRDefault="0015634D" w:rsidP="004E1CB3">
            <w:r w:rsidRPr="004C4CFF">
              <w:rPr>
                <w:rFonts w:hint="eastAsia"/>
                <w:bCs/>
              </w:rPr>
              <w:t>参考</w:t>
            </w:r>
            <w:r>
              <w:rPr>
                <w:rFonts w:hint="eastAsia"/>
                <w:bCs/>
              </w:rPr>
              <w:t>行业标准、</w:t>
            </w:r>
            <w:r w:rsidRPr="004C4CFF">
              <w:rPr>
                <w:rFonts w:hint="eastAsia"/>
                <w:bCs/>
              </w:rPr>
              <w:t>公司历史数据</w:t>
            </w:r>
            <w:r>
              <w:rPr>
                <w:rFonts w:hint="eastAsia"/>
                <w:bCs/>
              </w:rPr>
              <w:t>以及工作分析</w:t>
            </w:r>
            <w:r w:rsidRPr="004C4CFF">
              <w:rPr>
                <w:rFonts w:hint="eastAsia"/>
                <w:bCs/>
              </w:rPr>
              <w:t>，确定</w:t>
            </w:r>
            <w:r>
              <w:rPr>
                <w:rFonts w:hint="eastAsia"/>
                <w:bCs/>
              </w:rPr>
              <w:t>或刷新各岗位的定编标准</w:t>
            </w:r>
          </w:p>
        </w:tc>
        <w:tc>
          <w:tcPr>
            <w:tcW w:w="2835" w:type="dxa"/>
          </w:tcPr>
          <w:p w14:paraId="4106880C" w14:textId="77777777" w:rsidR="0015634D" w:rsidRPr="0015634D" w:rsidRDefault="0015634D" w:rsidP="0015634D">
            <w:pPr>
              <w:jc w:val="left"/>
              <w:rPr>
                <w:bCs/>
              </w:rPr>
            </w:pPr>
            <w:r w:rsidRPr="0015634D">
              <w:rPr>
                <w:rFonts w:hint="eastAsia"/>
                <w:bCs/>
              </w:rPr>
              <w:t>副总</w:t>
            </w:r>
            <w:r w:rsidRPr="0015634D">
              <w:rPr>
                <w:rFonts w:hint="eastAsia"/>
                <w:bCs/>
              </w:rPr>
              <w:t>/</w:t>
            </w:r>
            <w:r w:rsidRPr="0015634D">
              <w:rPr>
                <w:rFonts w:hint="eastAsia"/>
                <w:bCs/>
              </w:rPr>
              <w:t>直管总监</w:t>
            </w:r>
            <w:r w:rsidRPr="0015634D">
              <w:rPr>
                <w:rFonts w:hint="eastAsia"/>
                <w:bCs/>
              </w:rPr>
              <w:t>/HRBP</w:t>
            </w:r>
          </w:p>
        </w:tc>
        <w:tc>
          <w:tcPr>
            <w:tcW w:w="1559" w:type="dxa"/>
          </w:tcPr>
          <w:p w14:paraId="329E06B5" w14:textId="77777777" w:rsidR="0015634D" w:rsidRDefault="0015634D"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5天</w:t>
            </w:r>
          </w:p>
        </w:tc>
        <w:tc>
          <w:tcPr>
            <w:tcW w:w="1559" w:type="dxa"/>
          </w:tcPr>
          <w:p w14:paraId="73741921" w14:textId="77777777" w:rsidR="0015634D" w:rsidRDefault="000C70A1" w:rsidP="000C70A1">
            <w:pPr>
              <w:spacing w:line="360" w:lineRule="auto"/>
              <w:ind w:rightChars="290" w:right="609"/>
              <w:jc w:val="center"/>
              <w:rPr>
                <w:rFonts w:asciiTheme="minorEastAsia" w:hAnsiTheme="minorEastAsia"/>
                <w:szCs w:val="21"/>
              </w:rPr>
            </w:pPr>
            <w:r>
              <w:rPr>
                <w:rFonts w:asciiTheme="minorEastAsia" w:hAnsiTheme="minorEastAsia" w:hint="eastAsia"/>
                <w:szCs w:val="21"/>
              </w:rPr>
              <w:t>30</w:t>
            </w:r>
            <w:r w:rsidR="0015634D">
              <w:rPr>
                <w:rFonts w:asciiTheme="minorEastAsia" w:hAnsiTheme="minorEastAsia" w:hint="eastAsia"/>
                <w:szCs w:val="21"/>
              </w:rPr>
              <w:t>天</w:t>
            </w:r>
          </w:p>
        </w:tc>
      </w:tr>
      <w:tr w:rsidR="0015634D" w14:paraId="404A5FA6" w14:textId="77777777" w:rsidTr="005A6733">
        <w:tc>
          <w:tcPr>
            <w:tcW w:w="2802" w:type="dxa"/>
          </w:tcPr>
          <w:p w14:paraId="1C950666" w14:textId="77777777" w:rsidR="0015634D" w:rsidRPr="004E1CB3" w:rsidRDefault="0015634D" w:rsidP="004E1CB3">
            <w:r>
              <w:rPr>
                <w:rFonts w:hint="eastAsia"/>
                <w:bCs/>
              </w:rPr>
              <w:t>确定业务、职能和管理三类人员编制</w:t>
            </w:r>
            <w:r w:rsidRPr="004C4CFF">
              <w:rPr>
                <w:rFonts w:hint="eastAsia"/>
                <w:bCs/>
              </w:rPr>
              <w:t>，</w:t>
            </w:r>
            <w:r>
              <w:rPr>
                <w:rFonts w:hint="eastAsia"/>
                <w:bCs/>
              </w:rPr>
              <w:t>并得出</w:t>
            </w:r>
            <w:r w:rsidRPr="004C4CFF">
              <w:rPr>
                <w:rFonts w:hint="eastAsia"/>
                <w:bCs/>
              </w:rPr>
              <w:t>总</w:t>
            </w:r>
            <w:r>
              <w:rPr>
                <w:rFonts w:hint="eastAsia"/>
                <w:bCs/>
              </w:rPr>
              <w:t>编制</w:t>
            </w:r>
          </w:p>
        </w:tc>
        <w:tc>
          <w:tcPr>
            <w:tcW w:w="2835" w:type="dxa"/>
          </w:tcPr>
          <w:p w14:paraId="1C232A4F" w14:textId="77777777" w:rsidR="0015634D" w:rsidRPr="0015634D" w:rsidRDefault="0015634D" w:rsidP="0015634D">
            <w:pPr>
              <w:jc w:val="left"/>
              <w:rPr>
                <w:bCs/>
              </w:rPr>
            </w:pPr>
            <w:r w:rsidRPr="0015634D">
              <w:rPr>
                <w:rFonts w:hint="eastAsia"/>
                <w:bCs/>
              </w:rPr>
              <w:t>副总</w:t>
            </w:r>
            <w:r w:rsidRPr="0015634D">
              <w:rPr>
                <w:rFonts w:hint="eastAsia"/>
                <w:bCs/>
              </w:rPr>
              <w:t>/</w:t>
            </w:r>
            <w:r w:rsidRPr="0015634D">
              <w:rPr>
                <w:rFonts w:hint="eastAsia"/>
                <w:bCs/>
              </w:rPr>
              <w:t>直管总监</w:t>
            </w:r>
            <w:r w:rsidRPr="0015634D">
              <w:rPr>
                <w:rFonts w:hint="eastAsia"/>
                <w:bCs/>
              </w:rPr>
              <w:t>/HRBP</w:t>
            </w:r>
          </w:p>
        </w:tc>
        <w:tc>
          <w:tcPr>
            <w:tcW w:w="1559" w:type="dxa"/>
          </w:tcPr>
          <w:p w14:paraId="0C1AD578" w14:textId="77777777" w:rsidR="0015634D" w:rsidRDefault="0015634D"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10天</w:t>
            </w:r>
          </w:p>
        </w:tc>
        <w:tc>
          <w:tcPr>
            <w:tcW w:w="1559" w:type="dxa"/>
          </w:tcPr>
          <w:p w14:paraId="7C7C1BFB" w14:textId="77777777" w:rsidR="0015634D" w:rsidRDefault="000C70A1"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25</w:t>
            </w:r>
            <w:r w:rsidR="0015634D">
              <w:rPr>
                <w:rFonts w:asciiTheme="minorEastAsia" w:hAnsiTheme="minorEastAsia" w:hint="eastAsia"/>
                <w:szCs w:val="21"/>
              </w:rPr>
              <w:t>天</w:t>
            </w:r>
          </w:p>
        </w:tc>
      </w:tr>
      <w:tr w:rsidR="0015634D" w14:paraId="4D055140" w14:textId="77777777" w:rsidTr="005A6733">
        <w:tc>
          <w:tcPr>
            <w:tcW w:w="2802" w:type="dxa"/>
          </w:tcPr>
          <w:p w14:paraId="004439B4" w14:textId="77777777" w:rsidR="0015634D" w:rsidRPr="004E1CB3" w:rsidRDefault="0015634D" w:rsidP="004E1CB3">
            <w:r>
              <w:rPr>
                <w:rFonts w:hint="eastAsia"/>
                <w:bCs/>
              </w:rPr>
              <w:t>计算人工成本，调整并确定最终编制，并报各级领导审批</w:t>
            </w:r>
          </w:p>
        </w:tc>
        <w:tc>
          <w:tcPr>
            <w:tcW w:w="2835" w:type="dxa"/>
          </w:tcPr>
          <w:p w14:paraId="54664C10" w14:textId="77777777" w:rsidR="0015634D" w:rsidRPr="0015634D" w:rsidRDefault="0015634D" w:rsidP="0015634D">
            <w:pPr>
              <w:jc w:val="left"/>
              <w:rPr>
                <w:bCs/>
              </w:rPr>
            </w:pPr>
            <w:r w:rsidRPr="0015634D">
              <w:rPr>
                <w:rFonts w:hint="eastAsia"/>
                <w:bCs/>
              </w:rPr>
              <w:t>副总</w:t>
            </w:r>
            <w:r w:rsidRPr="0015634D">
              <w:rPr>
                <w:rFonts w:hint="eastAsia"/>
                <w:bCs/>
              </w:rPr>
              <w:t>/</w:t>
            </w:r>
            <w:r w:rsidRPr="0015634D">
              <w:rPr>
                <w:rFonts w:hint="eastAsia"/>
                <w:bCs/>
              </w:rPr>
              <w:t>直管总监</w:t>
            </w:r>
            <w:r w:rsidRPr="0015634D">
              <w:rPr>
                <w:rFonts w:hint="eastAsia"/>
                <w:bCs/>
              </w:rPr>
              <w:t>/HRBP</w:t>
            </w:r>
          </w:p>
        </w:tc>
        <w:tc>
          <w:tcPr>
            <w:tcW w:w="1559" w:type="dxa"/>
          </w:tcPr>
          <w:p w14:paraId="7380D8F4" w14:textId="77777777" w:rsidR="0015634D" w:rsidRDefault="0015634D"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15天</w:t>
            </w:r>
          </w:p>
        </w:tc>
        <w:tc>
          <w:tcPr>
            <w:tcW w:w="1559" w:type="dxa"/>
          </w:tcPr>
          <w:p w14:paraId="310FFA62" w14:textId="77777777" w:rsidR="0015634D" w:rsidRDefault="000C70A1" w:rsidP="005A6733">
            <w:pPr>
              <w:spacing w:line="360" w:lineRule="auto"/>
              <w:ind w:rightChars="290" w:right="609"/>
              <w:jc w:val="center"/>
              <w:rPr>
                <w:rFonts w:asciiTheme="minorEastAsia" w:hAnsiTheme="minorEastAsia"/>
                <w:szCs w:val="21"/>
              </w:rPr>
            </w:pPr>
            <w:r>
              <w:rPr>
                <w:rFonts w:asciiTheme="minorEastAsia" w:hAnsiTheme="minorEastAsia" w:hint="eastAsia"/>
                <w:szCs w:val="21"/>
              </w:rPr>
              <w:t>15</w:t>
            </w:r>
            <w:r w:rsidR="0015634D">
              <w:rPr>
                <w:rFonts w:asciiTheme="minorEastAsia" w:hAnsiTheme="minorEastAsia" w:hint="eastAsia"/>
                <w:szCs w:val="21"/>
              </w:rPr>
              <w:t>天</w:t>
            </w:r>
          </w:p>
        </w:tc>
      </w:tr>
    </w:tbl>
    <w:p w14:paraId="600AE14F" w14:textId="77777777" w:rsidR="004C4CFF" w:rsidRDefault="004C4CFF" w:rsidP="004E1CB3">
      <w:pPr>
        <w:rPr>
          <w:rFonts w:asciiTheme="minorEastAsia" w:hAnsiTheme="minorEastAsia"/>
          <w:szCs w:val="21"/>
        </w:rPr>
      </w:pPr>
    </w:p>
    <w:p w14:paraId="1C728478" w14:textId="77777777" w:rsidR="00C50103" w:rsidRDefault="00C50103" w:rsidP="00D70A80">
      <w:pPr>
        <w:spacing w:line="360" w:lineRule="auto"/>
        <w:ind w:rightChars="290" w:right="609" w:firstLineChars="200" w:firstLine="420"/>
        <w:rPr>
          <w:rFonts w:asciiTheme="minorEastAsia" w:hAnsiTheme="minorEastAsia"/>
          <w:szCs w:val="21"/>
        </w:rPr>
      </w:pPr>
      <w:r w:rsidRPr="00D70A80">
        <w:rPr>
          <w:rFonts w:asciiTheme="minorEastAsia" w:hAnsiTheme="minorEastAsia" w:hint="eastAsia"/>
          <w:szCs w:val="21"/>
        </w:rPr>
        <w:t>5.</w:t>
      </w:r>
      <w:r w:rsidR="00F5667F">
        <w:rPr>
          <w:rFonts w:asciiTheme="minorEastAsia" w:hAnsiTheme="minorEastAsia" w:hint="eastAsia"/>
          <w:szCs w:val="21"/>
        </w:rPr>
        <w:t>2</w:t>
      </w:r>
      <w:r w:rsidRPr="00D70A80">
        <w:rPr>
          <w:rFonts w:asciiTheme="minorEastAsia" w:hAnsiTheme="minorEastAsia" w:hint="eastAsia"/>
          <w:szCs w:val="21"/>
        </w:rPr>
        <w:t xml:space="preserve">.1.3 </w:t>
      </w:r>
      <w:r w:rsidR="00B92272">
        <w:rPr>
          <w:rFonts w:asciiTheme="minorEastAsia" w:hAnsiTheme="minorEastAsia" w:hint="eastAsia"/>
          <w:szCs w:val="21"/>
        </w:rPr>
        <w:t>定编</w:t>
      </w:r>
      <w:r w:rsidRPr="00D70A80">
        <w:rPr>
          <w:rFonts w:asciiTheme="minorEastAsia" w:hAnsiTheme="minorEastAsia" w:hint="eastAsia"/>
          <w:szCs w:val="21"/>
        </w:rPr>
        <w:t>方法</w:t>
      </w:r>
    </w:p>
    <w:p w14:paraId="7050B13A" w14:textId="77777777" w:rsidR="00000DB5" w:rsidRPr="00D70A80" w:rsidRDefault="00F518E8" w:rsidP="00D70A80">
      <w:pPr>
        <w:spacing w:line="360" w:lineRule="auto"/>
        <w:ind w:rightChars="290" w:right="609" w:firstLineChars="200" w:firstLine="420"/>
        <w:rPr>
          <w:rFonts w:asciiTheme="minorEastAsia" w:hAnsiTheme="minorEastAsia"/>
          <w:szCs w:val="21"/>
        </w:rPr>
      </w:pPr>
      <w:r>
        <w:rPr>
          <w:rFonts w:asciiTheme="minorEastAsia" w:hAnsiTheme="minorEastAsia" w:hint="eastAsia"/>
          <w:szCs w:val="21"/>
        </w:rPr>
        <w:t>首先理清岗位</w:t>
      </w:r>
      <w:r w:rsidR="00B92272">
        <w:rPr>
          <w:rFonts w:asciiTheme="minorEastAsia" w:hAnsiTheme="minorEastAsia" w:hint="eastAsia"/>
          <w:szCs w:val="21"/>
        </w:rPr>
        <w:t>工作量的衡量维度和</w:t>
      </w:r>
      <w:r>
        <w:rPr>
          <w:rFonts w:asciiTheme="minorEastAsia" w:hAnsiTheme="minorEastAsia" w:hint="eastAsia"/>
          <w:szCs w:val="21"/>
        </w:rPr>
        <w:t>数据</w:t>
      </w:r>
      <w:r w:rsidR="00000DB5">
        <w:rPr>
          <w:rFonts w:asciiTheme="minorEastAsia" w:hAnsiTheme="minorEastAsia" w:hint="eastAsia"/>
          <w:szCs w:val="21"/>
        </w:rPr>
        <w:t>，</w:t>
      </w:r>
      <w:r>
        <w:rPr>
          <w:rFonts w:asciiTheme="minorEastAsia" w:hAnsiTheme="minorEastAsia" w:hint="eastAsia"/>
          <w:szCs w:val="21"/>
        </w:rPr>
        <w:t>再根据整体业务量，确定该岗位需要的人数。</w:t>
      </w:r>
      <w:r w:rsidR="00000DB5">
        <w:rPr>
          <w:rFonts w:asciiTheme="minorEastAsia" w:hAnsiTheme="minorEastAsia" w:hint="eastAsia"/>
          <w:szCs w:val="21"/>
        </w:rPr>
        <w:t>有些岗位工作任务相对简单，采用单一的方法即可确定编制，有些岗位较复杂，需要多个方法结合运用确定编制。</w:t>
      </w:r>
    </w:p>
    <w:p w14:paraId="62AC02C4" w14:textId="77777777" w:rsidR="00C9638D" w:rsidRPr="00D70A80" w:rsidRDefault="00C9638D" w:rsidP="00D70A80">
      <w:pPr>
        <w:spacing w:line="360" w:lineRule="auto"/>
        <w:ind w:rightChars="290" w:right="609" w:firstLineChars="200" w:firstLine="420"/>
        <w:rPr>
          <w:rFonts w:asciiTheme="minorEastAsia" w:hAnsiTheme="minorEastAsia"/>
          <w:szCs w:val="21"/>
        </w:rPr>
      </w:pPr>
      <w:r w:rsidRPr="00D70A80">
        <w:rPr>
          <w:rFonts w:asciiTheme="minorEastAsia" w:hAnsiTheme="minorEastAsia" w:hint="eastAsia"/>
          <w:szCs w:val="21"/>
        </w:rPr>
        <w:t>5.</w:t>
      </w:r>
      <w:r w:rsidR="00F5667F">
        <w:rPr>
          <w:rFonts w:asciiTheme="minorEastAsia" w:hAnsiTheme="minorEastAsia" w:hint="eastAsia"/>
          <w:szCs w:val="21"/>
        </w:rPr>
        <w:t>2</w:t>
      </w:r>
      <w:r w:rsidRPr="00D70A80">
        <w:rPr>
          <w:rFonts w:asciiTheme="minorEastAsia" w:hAnsiTheme="minorEastAsia" w:hint="eastAsia"/>
          <w:szCs w:val="21"/>
        </w:rPr>
        <w:t>.1.3</w:t>
      </w:r>
      <w:r w:rsidR="00CD5081" w:rsidRPr="00D70A80">
        <w:rPr>
          <w:rFonts w:asciiTheme="minorEastAsia" w:hAnsiTheme="minorEastAsia" w:hint="eastAsia"/>
          <w:szCs w:val="21"/>
        </w:rPr>
        <w:t>.1</w:t>
      </w:r>
      <w:r w:rsidRPr="00D70A80">
        <w:rPr>
          <w:rFonts w:asciiTheme="minorEastAsia" w:hAnsiTheme="minorEastAsia" w:hint="eastAsia"/>
          <w:szCs w:val="21"/>
        </w:rPr>
        <w:t xml:space="preserve"> 劳动效率定编法</w:t>
      </w:r>
      <w:r w:rsidR="00D70A80" w:rsidRPr="00D70A80">
        <w:rPr>
          <w:rFonts w:asciiTheme="minorEastAsia" w:hAnsiTheme="minorEastAsia" w:hint="eastAsia"/>
          <w:szCs w:val="21"/>
        </w:rPr>
        <w:t>：</w:t>
      </w:r>
      <w:r w:rsidRPr="00D70A80">
        <w:rPr>
          <w:rFonts w:asciiTheme="minorEastAsia" w:hAnsiTheme="minorEastAsia" w:hint="eastAsia"/>
          <w:szCs w:val="21"/>
        </w:rPr>
        <w:t>根据生产任务和员工的劳动效率以及出勤等因素来计算岗位人数的方法。实际上就是根据工作量和劳动定额来计算员工数量的方法。因此，凡是实行劳动定额</w:t>
      </w:r>
      <w:r w:rsidRPr="00D70A80">
        <w:rPr>
          <w:rFonts w:asciiTheme="minorEastAsia" w:hAnsiTheme="minorEastAsia" w:hint="eastAsia"/>
          <w:szCs w:val="21"/>
        </w:rPr>
        <w:lastRenderedPageBreak/>
        <w:t>的人员，特别是以手工操作为主的岗位，都适合用这种方法。劳动定额的基本形式有产量定额和时间定额两种。定编人数 = 计划期生产任务总量/(员工劳动定额*出勤率)  或者  定编人数 = 生产任务*时间定额/(工作时间*出勤率)</w:t>
      </w:r>
      <w:r w:rsidR="008C0AF0">
        <w:rPr>
          <w:rFonts w:asciiTheme="minorEastAsia" w:hAnsiTheme="minorEastAsia" w:hint="eastAsia"/>
          <w:szCs w:val="21"/>
        </w:rPr>
        <w:t>。典型岗位举例：</w:t>
      </w:r>
      <w:r w:rsidR="00934912">
        <w:rPr>
          <w:rFonts w:asciiTheme="minorEastAsia" w:hAnsiTheme="minorEastAsia" w:hint="eastAsia"/>
          <w:szCs w:val="21"/>
        </w:rPr>
        <w:t>物流分拣员</w:t>
      </w:r>
      <w:r w:rsidR="00312CD7">
        <w:rPr>
          <w:rFonts w:asciiTheme="minorEastAsia" w:hAnsiTheme="minorEastAsia" w:hint="eastAsia"/>
          <w:szCs w:val="21"/>
        </w:rPr>
        <w:t>、叉车工</w:t>
      </w:r>
      <w:r w:rsidR="00B92272">
        <w:rPr>
          <w:rFonts w:asciiTheme="minorEastAsia" w:hAnsiTheme="minorEastAsia" w:hint="eastAsia"/>
          <w:szCs w:val="21"/>
        </w:rPr>
        <w:t>、</w:t>
      </w:r>
      <w:r w:rsidR="00152966">
        <w:rPr>
          <w:rFonts w:asciiTheme="minorEastAsia" w:hAnsiTheme="minorEastAsia" w:hint="eastAsia"/>
          <w:szCs w:val="21"/>
        </w:rPr>
        <w:t>电商客服</w:t>
      </w:r>
      <w:r w:rsidR="00312CD7">
        <w:rPr>
          <w:rFonts w:asciiTheme="minorEastAsia" w:hAnsiTheme="minorEastAsia" w:hint="eastAsia"/>
          <w:szCs w:val="21"/>
        </w:rPr>
        <w:t>等。</w:t>
      </w:r>
    </w:p>
    <w:p w14:paraId="7BF30D6A" w14:textId="77777777" w:rsidR="00C50103" w:rsidRPr="00D70A80" w:rsidRDefault="00C50103" w:rsidP="00D70A80">
      <w:pPr>
        <w:spacing w:line="360" w:lineRule="auto"/>
        <w:ind w:rightChars="290" w:right="609" w:firstLineChars="200" w:firstLine="420"/>
        <w:rPr>
          <w:rFonts w:asciiTheme="minorEastAsia" w:hAnsiTheme="minorEastAsia"/>
          <w:szCs w:val="21"/>
        </w:rPr>
      </w:pPr>
    </w:p>
    <w:p w14:paraId="36569125" w14:textId="77777777" w:rsidR="00FB58DF" w:rsidRPr="00D70A80" w:rsidRDefault="00C9638D" w:rsidP="00D70A80">
      <w:pPr>
        <w:spacing w:line="360" w:lineRule="auto"/>
        <w:ind w:rightChars="290" w:right="609" w:firstLineChars="200" w:firstLine="420"/>
        <w:rPr>
          <w:rFonts w:asciiTheme="minorEastAsia" w:hAnsiTheme="minorEastAsia"/>
          <w:szCs w:val="21"/>
        </w:rPr>
      </w:pPr>
      <w:r w:rsidRPr="00D70A80">
        <w:rPr>
          <w:rFonts w:asciiTheme="minorEastAsia" w:hAnsiTheme="minorEastAsia" w:hint="eastAsia"/>
          <w:szCs w:val="21"/>
        </w:rPr>
        <w:t>5.</w:t>
      </w:r>
      <w:r w:rsidR="00F5667F">
        <w:rPr>
          <w:rFonts w:asciiTheme="minorEastAsia" w:hAnsiTheme="minorEastAsia" w:hint="eastAsia"/>
          <w:szCs w:val="21"/>
        </w:rPr>
        <w:t>2</w:t>
      </w:r>
      <w:r w:rsidRPr="00D70A80">
        <w:rPr>
          <w:rFonts w:asciiTheme="minorEastAsia" w:hAnsiTheme="minorEastAsia" w:hint="eastAsia"/>
          <w:szCs w:val="21"/>
        </w:rPr>
        <w:t>.1.3</w:t>
      </w:r>
      <w:r w:rsidR="00CD5081">
        <w:rPr>
          <w:rFonts w:asciiTheme="minorEastAsia" w:hAnsiTheme="minorEastAsia" w:hint="eastAsia"/>
          <w:szCs w:val="21"/>
        </w:rPr>
        <w:t>.2</w:t>
      </w:r>
      <w:r w:rsidRPr="00D70A80">
        <w:rPr>
          <w:rFonts w:asciiTheme="minorEastAsia" w:hAnsiTheme="minorEastAsia" w:hint="eastAsia"/>
          <w:szCs w:val="21"/>
        </w:rPr>
        <w:t xml:space="preserve"> 业务数据分析法</w:t>
      </w:r>
      <w:r w:rsidR="00D70A80" w:rsidRPr="00D70A80">
        <w:rPr>
          <w:rFonts w:asciiTheme="minorEastAsia" w:hAnsiTheme="minorEastAsia" w:hint="eastAsia"/>
          <w:szCs w:val="21"/>
        </w:rPr>
        <w:t>：</w:t>
      </w:r>
      <w:r w:rsidR="00C22FEA" w:rsidRPr="00D70A80">
        <w:rPr>
          <w:rFonts w:asciiTheme="minorEastAsia" w:hAnsiTheme="minorEastAsia" w:hint="eastAsia"/>
          <w:szCs w:val="21"/>
        </w:rPr>
        <w:t>根据企业的历史数据和战略目标，确定企业在未来一定时期内的岗位人数。</w:t>
      </w:r>
      <w:r w:rsidRPr="00D70A80">
        <w:rPr>
          <w:rFonts w:asciiTheme="minorEastAsia" w:hAnsiTheme="minorEastAsia" w:hint="eastAsia"/>
          <w:szCs w:val="21"/>
        </w:rPr>
        <w:t>业务数据包括销售收入、利润、市场占有率、人力成本等等。</w:t>
      </w:r>
      <w:r w:rsidR="00000DB5">
        <w:rPr>
          <w:rFonts w:asciiTheme="minorEastAsia" w:hAnsiTheme="minorEastAsia" w:hint="eastAsia"/>
          <w:szCs w:val="21"/>
        </w:rPr>
        <w:t>典型岗位举例：</w:t>
      </w:r>
      <w:r w:rsidR="00312CD7">
        <w:rPr>
          <w:rFonts w:asciiTheme="minorEastAsia" w:hAnsiTheme="minorEastAsia" w:hint="eastAsia"/>
          <w:szCs w:val="21"/>
        </w:rPr>
        <w:t>数据分析、媒介品牌</w:t>
      </w:r>
      <w:r w:rsidR="00B92272">
        <w:rPr>
          <w:rFonts w:asciiTheme="minorEastAsia" w:hAnsiTheme="minorEastAsia" w:hint="eastAsia"/>
          <w:szCs w:val="21"/>
        </w:rPr>
        <w:t>、品类采购</w:t>
      </w:r>
      <w:r w:rsidR="00312CD7">
        <w:rPr>
          <w:rFonts w:asciiTheme="minorEastAsia" w:hAnsiTheme="minorEastAsia" w:hint="eastAsia"/>
          <w:szCs w:val="21"/>
        </w:rPr>
        <w:t>等。</w:t>
      </w:r>
    </w:p>
    <w:p w14:paraId="320B192D" w14:textId="77777777" w:rsidR="00C9638D" w:rsidRPr="00D70A80" w:rsidRDefault="00C9638D" w:rsidP="00D70A80">
      <w:pPr>
        <w:spacing w:line="360" w:lineRule="auto"/>
        <w:ind w:rightChars="290" w:right="609" w:firstLineChars="200" w:firstLine="420"/>
        <w:rPr>
          <w:rFonts w:asciiTheme="minorEastAsia" w:hAnsiTheme="minorEastAsia"/>
          <w:szCs w:val="21"/>
        </w:rPr>
      </w:pPr>
    </w:p>
    <w:p w14:paraId="6ED199ED" w14:textId="77777777" w:rsidR="00C9638D" w:rsidRPr="00D70A80" w:rsidRDefault="00C9638D" w:rsidP="00D70A80">
      <w:pPr>
        <w:spacing w:line="360" w:lineRule="auto"/>
        <w:ind w:rightChars="290" w:right="609" w:firstLineChars="200" w:firstLine="420"/>
        <w:rPr>
          <w:rFonts w:asciiTheme="minorEastAsia" w:hAnsiTheme="minorEastAsia"/>
          <w:szCs w:val="21"/>
        </w:rPr>
      </w:pPr>
      <w:r w:rsidRPr="00D70A80">
        <w:rPr>
          <w:rFonts w:asciiTheme="minorEastAsia" w:hAnsiTheme="minorEastAsia" w:hint="eastAsia"/>
          <w:szCs w:val="21"/>
        </w:rPr>
        <w:t>5.</w:t>
      </w:r>
      <w:r w:rsidR="00F5667F">
        <w:rPr>
          <w:rFonts w:asciiTheme="minorEastAsia" w:hAnsiTheme="minorEastAsia" w:hint="eastAsia"/>
          <w:szCs w:val="21"/>
        </w:rPr>
        <w:t>2</w:t>
      </w:r>
      <w:r w:rsidRPr="00D70A80">
        <w:rPr>
          <w:rFonts w:asciiTheme="minorEastAsia" w:hAnsiTheme="minorEastAsia" w:hint="eastAsia"/>
          <w:szCs w:val="21"/>
        </w:rPr>
        <w:t>.1.3</w:t>
      </w:r>
      <w:r w:rsidR="00CD5081">
        <w:rPr>
          <w:rFonts w:asciiTheme="minorEastAsia" w:hAnsiTheme="minorEastAsia" w:hint="eastAsia"/>
          <w:szCs w:val="21"/>
        </w:rPr>
        <w:t>.3</w:t>
      </w:r>
      <w:r w:rsidRPr="00D70A80">
        <w:rPr>
          <w:rFonts w:asciiTheme="minorEastAsia" w:hAnsiTheme="minorEastAsia" w:hint="eastAsia"/>
          <w:szCs w:val="21"/>
        </w:rPr>
        <w:t xml:space="preserve"> 本行业比例法</w:t>
      </w:r>
      <w:r w:rsidR="00D70A80">
        <w:rPr>
          <w:rFonts w:asciiTheme="minorEastAsia" w:hAnsiTheme="minorEastAsia" w:hint="eastAsia"/>
          <w:szCs w:val="21"/>
        </w:rPr>
        <w:t>：</w:t>
      </w:r>
      <w:r w:rsidRPr="00D70A80">
        <w:rPr>
          <w:rFonts w:asciiTheme="minorEastAsia" w:hAnsiTheme="minorEastAsia" w:hint="eastAsia"/>
          <w:szCs w:val="21"/>
        </w:rPr>
        <w:t>按照企业职工总数或某一类人员总数的比例来确定岗位人数的方法。在本行业中，由于专业化分工和协作的要求，某一类人员与另一类人员之间总是存在一定的比例关系，并且随着后者的变化而变化</w:t>
      </w:r>
      <w:r w:rsidR="00312CD7">
        <w:rPr>
          <w:rFonts w:asciiTheme="minorEastAsia" w:hAnsiTheme="minorEastAsia" w:hint="eastAsia"/>
          <w:szCs w:val="21"/>
        </w:rPr>
        <w:t>，</w:t>
      </w:r>
      <w:r w:rsidRPr="00D70A80">
        <w:rPr>
          <w:rFonts w:asciiTheme="minorEastAsia" w:hAnsiTheme="minorEastAsia" w:hint="eastAsia"/>
          <w:szCs w:val="21"/>
        </w:rPr>
        <w:t>该方法比较适合各种辅助和支持性岗位定员</w:t>
      </w:r>
      <w:r w:rsidR="00D70A80" w:rsidRPr="00D70A80">
        <w:rPr>
          <w:rFonts w:asciiTheme="minorEastAsia" w:hAnsiTheme="minorEastAsia" w:hint="eastAsia"/>
          <w:szCs w:val="21"/>
        </w:rPr>
        <w:t>。</w:t>
      </w:r>
      <w:r w:rsidR="00312CD7">
        <w:rPr>
          <w:rFonts w:asciiTheme="minorEastAsia" w:hAnsiTheme="minorEastAsia" w:hint="eastAsia"/>
          <w:szCs w:val="21"/>
        </w:rPr>
        <w:t>典型岗位举例：</w:t>
      </w:r>
      <w:r w:rsidR="00312CD7" w:rsidRPr="00D70A80">
        <w:rPr>
          <w:rFonts w:asciiTheme="minorEastAsia" w:hAnsiTheme="minorEastAsia" w:hint="eastAsia"/>
          <w:szCs w:val="21"/>
        </w:rPr>
        <w:t>人力资源管理类</w:t>
      </w:r>
      <w:r w:rsidR="00312CD7">
        <w:rPr>
          <w:rFonts w:asciiTheme="minorEastAsia" w:hAnsiTheme="minorEastAsia" w:hint="eastAsia"/>
          <w:szCs w:val="21"/>
        </w:rPr>
        <w:t>、财务管理类</w:t>
      </w:r>
      <w:r w:rsidR="00312CD7" w:rsidRPr="00D70A80">
        <w:rPr>
          <w:rFonts w:asciiTheme="minorEastAsia" w:hAnsiTheme="minorEastAsia" w:hint="eastAsia"/>
          <w:szCs w:val="21"/>
        </w:rPr>
        <w:t>人员与业务人员之间的比例</w:t>
      </w:r>
      <w:r w:rsidR="00312CD7">
        <w:rPr>
          <w:rFonts w:asciiTheme="minorEastAsia" w:hAnsiTheme="minorEastAsia" w:hint="eastAsia"/>
          <w:szCs w:val="21"/>
        </w:rPr>
        <w:t>，区域经理与店铺数之间的比例等。</w:t>
      </w:r>
    </w:p>
    <w:p w14:paraId="7A0B1D58" w14:textId="77777777" w:rsidR="00C9638D" w:rsidRPr="00D70A80" w:rsidRDefault="00C9638D" w:rsidP="00D70A80">
      <w:pPr>
        <w:spacing w:line="360" w:lineRule="auto"/>
        <w:ind w:rightChars="290" w:right="609" w:firstLineChars="200" w:firstLine="420"/>
        <w:rPr>
          <w:rFonts w:asciiTheme="minorEastAsia" w:hAnsiTheme="minorEastAsia"/>
          <w:szCs w:val="21"/>
        </w:rPr>
      </w:pPr>
    </w:p>
    <w:p w14:paraId="1771A9BD" w14:textId="77777777" w:rsidR="00C9638D" w:rsidRPr="00D70A80" w:rsidRDefault="00C9638D" w:rsidP="00D70A80">
      <w:pPr>
        <w:spacing w:line="360" w:lineRule="auto"/>
        <w:ind w:rightChars="290" w:right="609" w:firstLineChars="200" w:firstLine="420"/>
        <w:rPr>
          <w:rFonts w:asciiTheme="minorEastAsia" w:hAnsiTheme="minorEastAsia"/>
          <w:szCs w:val="21"/>
        </w:rPr>
      </w:pPr>
      <w:r w:rsidRPr="00D70A80">
        <w:rPr>
          <w:rFonts w:asciiTheme="minorEastAsia" w:hAnsiTheme="minorEastAsia" w:hint="eastAsia"/>
          <w:szCs w:val="21"/>
        </w:rPr>
        <w:t>5.</w:t>
      </w:r>
      <w:r w:rsidR="00F5667F">
        <w:rPr>
          <w:rFonts w:asciiTheme="minorEastAsia" w:hAnsiTheme="minorEastAsia" w:hint="eastAsia"/>
          <w:szCs w:val="21"/>
        </w:rPr>
        <w:t>2</w:t>
      </w:r>
      <w:r w:rsidRPr="00D70A80">
        <w:rPr>
          <w:rFonts w:asciiTheme="minorEastAsia" w:hAnsiTheme="minorEastAsia" w:hint="eastAsia"/>
          <w:szCs w:val="21"/>
        </w:rPr>
        <w:t>.1.3</w:t>
      </w:r>
      <w:r w:rsidR="00CD5081">
        <w:rPr>
          <w:rFonts w:asciiTheme="minorEastAsia" w:hAnsiTheme="minorEastAsia" w:hint="eastAsia"/>
          <w:szCs w:val="21"/>
        </w:rPr>
        <w:t>.4</w:t>
      </w:r>
      <w:r w:rsidR="00BE4991" w:rsidRPr="00D70A80">
        <w:rPr>
          <w:rFonts w:asciiTheme="minorEastAsia" w:hAnsiTheme="minorEastAsia" w:hint="eastAsia"/>
          <w:bCs/>
          <w:szCs w:val="21"/>
        </w:rPr>
        <w:t>德尔菲法</w:t>
      </w:r>
      <w:r w:rsidR="00152966" w:rsidRPr="00D70A80">
        <w:rPr>
          <w:rFonts w:asciiTheme="minorEastAsia" w:hAnsiTheme="minorEastAsia" w:hint="eastAsia"/>
          <w:bCs/>
          <w:szCs w:val="21"/>
        </w:rPr>
        <w:t>（</w:t>
      </w:r>
      <w:r w:rsidR="00BE4991" w:rsidRPr="00D70A80">
        <w:rPr>
          <w:rFonts w:asciiTheme="minorEastAsia" w:hAnsiTheme="minorEastAsia" w:hint="eastAsia"/>
          <w:bCs/>
          <w:szCs w:val="21"/>
        </w:rPr>
        <w:t>管理层、专家访谈</w:t>
      </w:r>
      <w:r w:rsidR="00152966" w:rsidRPr="00D70A80">
        <w:rPr>
          <w:rFonts w:asciiTheme="minorEastAsia" w:hAnsiTheme="minorEastAsia" w:hint="eastAsia"/>
          <w:bCs/>
          <w:szCs w:val="21"/>
        </w:rPr>
        <w:t>）</w:t>
      </w:r>
      <w:r w:rsidR="00152966">
        <w:rPr>
          <w:rFonts w:asciiTheme="minorEastAsia" w:hAnsiTheme="minorEastAsia" w:hint="eastAsia"/>
          <w:bCs/>
          <w:szCs w:val="21"/>
        </w:rPr>
        <w:t>：</w:t>
      </w:r>
      <w:r w:rsidR="00152966" w:rsidRPr="00D70A80">
        <w:rPr>
          <w:rFonts w:asciiTheme="minorEastAsia" w:hAnsiTheme="minorEastAsia" w:hint="eastAsia"/>
          <w:bCs/>
          <w:szCs w:val="21"/>
        </w:rPr>
        <w:t>通过管理层访谈获得下属员工工作量、流程的饱满性，员工编制调整建议，</w:t>
      </w:r>
      <w:r w:rsidR="00BE4991">
        <w:rPr>
          <w:rFonts w:asciiTheme="minorEastAsia" w:hAnsiTheme="minorEastAsia" w:hint="eastAsia"/>
          <w:bCs/>
          <w:szCs w:val="21"/>
        </w:rPr>
        <w:t>预测其下属员工一定期限之后的流向：</w:t>
      </w:r>
      <w:r w:rsidR="00152966" w:rsidRPr="00D70A80">
        <w:rPr>
          <w:rFonts w:asciiTheme="minorEastAsia" w:hAnsiTheme="minorEastAsia" w:hint="eastAsia"/>
          <w:bCs/>
          <w:szCs w:val="21"/>
        </w:rPr>
        <w:t>部门内和跨部门提升、轮岗、离职</w:t>
      </w:r>
      <w:r w:rsidR="00BE4991">
        <w:rPr>
          <w:rFonts w:asciiTheme="minorEastAsia" w:hAnsiTheme="minorEastAsia" w:hint="eastAsia"/>
          <w:bCs/>
          <w:szCs w:val="21"/>
        </w:rPr>
        <w:t>与淘汰</w:t>
      </w:r>
      <w:r w:rsidR="00152966" w:rsidRPr="00D70A80">
        <w:rPr>
          <w:rFonts w:asciiTheme="minorEastAsia" w:hAnsiTheme="minorEastAsia" w:hint="eastAsia"/>
          <w:bCs/>
          <w:szCs w:val="21"/>
        </w:rPr>
        <w:t>,统计各部门一定期限之后的员工数目。通过专家访谈获取国内行业各种岗位类型人员结构信息</w:t>
      </w:r>
      <w:r w:rsidR="00BE4991">
        <w:rPr>
          <w:rFonts w:asciiTheme="minorEastAsia" w:hAnsiTheme="minorEastAsia" w:hint="eastAsia"/>
          <w:bCs/>
          <w:szCs w:val="21"/>
        </w:rPr>
        <w:t>，包括管理层次和管理幅度等</w:t>
      </w:r>
      <w:r w:rsidR="00152966" w:rsidRPr="00D70A80">
        <w:rPr>
          <w:rFonts w:asciiTheme="minorEastAsia" w:hAnsiTheme="minorEastAsia" w:hint="eastAsia"/>
          <w:bCs/>
          <w:szCs w:val="21"/>
        </w:rPr>
        <w:t>。</w:t>
      </w:r>
      <w:r w:rsidR="00152966">
        <w:rPr>
          <w:rFonts w:asciiTheme="minorEastAsia" w:hAnsiTheme="minorEastAsia" w:hint="eastAsia"/>
          <w:szCs w:val="21"/>
        </w:rPr>
        <w:t>此方法适用于公司内绝大部分岗位。</w:t>
      </w:r>
    </w:p>
    <w:p w14:paraId="7E89795E" w14:textId="77777777" w:rsidR="00D70A80" w:rsidRPr="00D70A80" w:rsidRDefault="00D70A80" w:rsidP="00C9638D">
      <w:pPr>
        <w:ind w:firstLine="405"/>
        <w:rPr>
          <w:rFonts w:asciiTheme="minorEastAsia" w:hAnsiTheme="minorEastAsia"/>
          <w:bCs/>
          <w:szCs w:val="21"/>
        </w:rPr>
      </w:pPr>
    </w:p>
    <w:p w14:paraId="7B0216D0" w14:textId="77777777" w:rsidR="00FB58DF" w:rsidRPr="00D70A80" w:rsidRDefault="00D70A80" w:rsidP="00D70A80">
      <w:pPr>
        <w:spacing w:line="360" w:lineRule="auto"/>
        <w:ind w:rightChars="290" w:right="609" w:firstLineChars="200" w:firstLine="420"/>
        <w:rPr>
          <w:rFonts w:asciiTheme="minorEastAsia" w:hAnsiTheme="minorEastAsia"/>
          <w:bCs/>
          <w:szCs w:val="21"/>
        </w:rPr>
      </w:pPr>
      <w:r w:rsidRPr="00D70A80">
        <w:rPr>
          <w:rFonts w:asciiTheme="minorEastAsia" w:hAnsiTheme="minorEastAsia" w:hint="eastAsia"/>
          <w:szCs w:val="21"/>
        </w:rPr>
        <w:t>5.</w:t>
      </w:r>
      <w:r w:rsidR="00F5667F">
        <w:rPr>
          <w:rFonts w:asciiTheme="minorEastAsia" w:hAnsiTheme="minorEastAsia" w:hint="eastAsia"/>
          <w:szCs w:val="21"/>
        </w:rPr>
        <w:t>2</w:t>
      </w:r>
      <w:r w:rsidRPr="00D70A80">
        <w:rPr>
          <w:rFonts w:asciiTheme="minorEastAsia" w:hAnsiTheme="minorEastAsia" w:hint="eastAsia"/>
          <w:szCs w:val="21"/>
        </w:rPr>
        <w:t>.1.3</w:t>
      </w:r>
      <w:r w:rsidR="00CD5081">
        <w:rPr>
          <w:rFonts w:asciiTheme="minorEastAsia" w:hAnsiTheme="minorEastAsia" w:hint="eastAsia"/>
          <w:szCs w:val="21"/>
        </w:rPr>
        <w:t>.5</w:t>
      </w:r>
      <w:r w:rsidR="00152966" w:rsidRPr="00D70A80">
        <w:rPr>
          <w:rFonts w:asciiTheme="minorEastAsia" w:hAnsiTheme="minorEastAsia" w:hint="eastAsia"/>
          <w:szCs w:val="21"/>
        </w:rPr>
        <w:t>预算控制法：通过人工成本预算控制在岗人数，而不是对某一部门内的某一岗位的具体人数做硬性的规定。部门负责人对本部门的业务目标和岗位设置和员工人数负责，在获得批准的预算范围内，自行决定各岗位的具体人数。由于企业的资源总是有限的，并且是与产出密切相关的，因此，预算控制对企业各部门人数的扩展有着严格地约束。</w:t>
      </w:r>
      <w:r w:rsidR="00152966">
        <w:rPr>
          <w:rFonts w:asciiTheme="minorEastAsia" w:hAnsiTheme="minorEastAsia" w:hint="eastAsia"/>
          <w:szCs w:val="21"/>
        </w:rPr>
        <w:t>此方法适用于公司内绝大部分岗位。</w:t>
      </w:r>
    </w:p>
    <w:p w14:paraId="1A321995" w14:textId="77777777" w:rsidR="00890BB4" w:rsidRPr="002B4738" w:rsidRDefault="00890BB4" w:rsidP="001354FD">
      <w:pPr>
        <w:rPr>
          <w:rFonts w:asciiTheme="minorEastAsia" w:hAnsiTheme="minorEastAsia"/>
          <w:szCs w:val="21"/>
        </w:rPr>
      </w:pPr>
    </w:p>
    <w:p w14:paraId="0F0C31E3" w14:textId="77777777" w:rsidR="0061444D" w:rsidRPr="002B4738" w:rsidRDefault="00E1584E" w:rsidP="002B4738">
      <w:pPr>
        <w:spacing w:line="360" w:lineRule="auto"/>
        <w:ind w:rightChars="290" w:right="609" w:firstLineChars="200" w:firstLine="420"/>
        <w:rPr>
          <w:rFonts w:asciiTheme="minorEastAsia" w:hAnsiTheme="minorEastAsia"/>
          <w:bCs/>
          <w:szCs w:val="21"/>
        </w:rPr>
      </w:pPr>
      <w:r w:rsidRPr="002B4738">
        <w:rPr>
          <w:rFonts w:asciiTheme="minorEastAsia" w:hAnsiTheme="minorEastAsia" w:hint="eastAsia"/>
          <w:szCs w:val="21"/>
        </w:rPr>
        <w:t>5.</w:t>
      </w:r>
      <w:r w:rsidR="00F5667F">
        <w:rPr>
          <w:rFonts w:asciiTheme="minorEastAsia" w:hAnsiTheme="minorEastAsia" w:hint="eastAsia"/>
          <w:szCs w:val="21"/>
        </w:rPr>
        <w:t>2</w:t>
      </w:r>
      <w:r w:rsidRPr="002B4738">
        <w:rPr>
          <w:rFonts w:asciiTheme="minorEastAsia" w:hAnsiTheme="minorEastAsia" w:hint="eastAsia"/>
          <w:szCs w:val="21"/>
        </w:rPr>
        <w:t>.</w:t>
      </w:r>
      <w:r w:rsidR="0061444D" w:rsidRPr="002B4738">
        <w:rPr>
          <w:rFonts w:asciiTheme="minorEastAsia" w:hAnsiTheme="minorEastAsia" w:hint="eastAsia"/>
          <w:szCs w:val="21"/>
        </w:rPr>
        <w:t>2</w:t>
      </w:r>
      <w:r w:rsidR="00127405" w:rsidRPr="002B4738">
        <w:rPr>
          <w:rFonts w:asciiTheme="minorEastAsia" w:hAnsiTheme="minorEastAsia" w:hint="eastAsia"/>
          <w:szCs w:val="21"/>
        </w:rPr>
        <w:t>新增业务和组织架构调整编制管理</w:t>
      </w:r>
    </w:p>
    <w:p w14:paraId="61E29340" w14:textId="77777777" w:rsidR="0061444D" w:rsidRPr="002B4738" w:rsidRDefault="0061444D" w:rsidP="002B4738">
      <w:pPr>
        <w:spacing w:line="360" w:lineRule="auto"/>
        <w:ind w:rightChars="290" w:right="609" w:firstLineChars="200" w:firstLine="420"/>
        <w:rPr>
          <w:rFonts w:asciiTheme="minorEastAsia" w:hAnsiTheme="minorEastAsia"/>
          <w:b/>
          <w:bCs/>
          <w:szCs w:val="21"/>
          <w:u w:val="single"/>
        </w:rPr>
      </w:pPr>
      <w:r w:rsidRPr="002B4738">
        <w:rPr>
          <w:rFonts w:asciiTheme="minorEastAsia" w:hAnsiTheme="minorEastAsia" w:hint="eastAsia"/>
          <w:szCs w:val="21"/>
        </w:rPr>
        <w:t>5.</w:t>
      </w:r>
      <w:r w:rsidR="00F5667F">
        <w:rPr>
          <w:rFonts w:asciiTheme="minorEastAsia" w:hAnsiTheme="minorEastAsia" w:hint="eastAsia"/>
          <w:szCs w:val="21"/>
        </w:rPr>
        <w:t>2</w:t>
      </w:r>
      <w:r w:rsidRPr="002B4738">
        <w:rPr>
          <w:rFonts w:asciiTheme="minorEastAsia" w:hAnsiTheme="minorEastAsia" w:hint="eastAsia"/>
          <w:szCs w:val="21"/>
        </w:rPr>
        <w:t>.2.1</w:t>
      </w:r>
      <w:r w:rsidRPr="002B4738">
        <w:rPr>
          <w:rFonts w:asciiTheme="minorEastAsia" w:hAnsiTheme="minorEastAsia" w:cs="Times New Roman" w:hint="eastAsia"/>
          <w:szCs w:val="21"/>
        </w:rPr>
        <w:t>根据业务发展需要，新建立</w:t>
      </w:r>
      <w:r w:rsidR="00127405" w:rsidRPr="002B4738">
        <w:rPr>
          <w:rFonts w:asciiTheme="minorEastAsia" w:hAnsiTheme="minorEastAsia" w:cs="Times New Roman" w:hint="eastAsia"/>
          <w:szCs w:val="21"/>
        </w:rPr>
        <w:t>或架构调整的</w:t>
      </w:r>
      <w:r w:rsidR="00F61454" w:rsidRPr="002B4738">
        <w:rPr>
          <w:rFonts w:asciiTheme="minorEastAsia" w:hAnsiTheme="minorEastAsia" w:cs="Times New Roman" w:hint="eastAsia"/>
          <w:szCs w:val="21"/>
        </w:rPr>
        <w:t>系统/</w:t>
      </w:r>
      <w:r w:rsidRPr="002B4738">
        <w:rPr>
          <w:rFonts w:asciiTheme="minorEastAsia" w:hAnsiTheme="minorEastAsia" w:cs="Times New Roman" w:hint="eastAsia"/>
          <w:szCs w:val="21"/>
        </w:rPr>
        <w:t>事业部/</w:t>
      </w:r>
      <w:r w:rsidR="00F61454" w:rsidRPr="002B4738">
        <w:rPr>
          <w:rFonts w:asciiTheme="minorEastAsia" w:hAnsiTheme="minorEastAsia" w:cs="Times New Roman" w:hint="eastAsia"/>
          <w:szCs w:val="21"/>
        </w:rPr>
        <w:t>直属中心</w:t>
      </w:r>
      <w:r w:rsidRPr="002B4738">
        <w:rPr>
          <w:rFonts w:asciiTheme="minorEastAsia" w:hAnsiTheme="minorEastAsia" w:cs="Times New Roman" w:hint="eastAsia"/>
          <w:szCs w:val="21"/>
        </w:rPr>
        <w:t>，由主管</w:t>
      </w:r>
      <w:r w:rsidR="00F61454" w:rsidRPr="002B4738">
        <w:rPr>
          <w:rFonts w:asciiTheme="minorEastAsia" w:hAnsiTheme="minorEastAsia" w:cs="Times New Roman" w:hint="eastAsia"/>
          <w:szCs w:val="21"/>
        </w:rPr>
        <w:t>副总裁</w:t>
      </w:r>
      <w:r w:rsidRPr="002B4738">
        <w:rPr>
          <w:rFonts w:asciiTheme="minorEastAsia" w:hAnsiTheme="minorEastAsia" w:cs="Times New Roman" w:hint="eastAsia"/>
          <w:szCs w:val="21"/>
        </w:rPr>
        <w:t>/总监依据新</w:t>
      </w:r>
      <w:r w:rsidR="00127405" w:rsidRPr="002B4738">
        <w:rPr>
          <w:rFonts w:asciiTheme="minorEastAsia" w:hAnsiTheme="minorEastAsia" w:cs="Times New Roman" w:hint="eastAsia"/>
          <w:szCs w:val="21"/>
        </w:rPr>
        <w:t>建立或架构调整的</w:t>
      </w:r>
      <w:r w:rsidR="00F61454" w:rsidRPr="002B4738">
        <w:rPr>
          <w:rFonts w:asciiTheme="minorEastAsia" w:hAnsiTheme="minorEastAsia" w:cs="Times New Roman" w:hint="eastAsia"/>
          <w:szCs w:val="21"/>
        </w:rPr>
        <w:t>系统/事业部/直属中心</w:t>
      </w:r>
      <w:r w:rsidR="00127405" w:rsidRPr="002B4738">
        <w:rPr>
          <w:rFonts w:asciiTheme="minorEastAsia" w:hAnsiTheme="minorEastAsia" w:cs="Times New Roman" w:hint="eastAsia"/>
          <w:szCs w:val="21"/>
        </w:rPr>
        <w:t>业务发展计划，制定人力资源编制计划，并</w:t>
      </w:r>
      <w:r w:rsidR="00DB1ED6" w:rsidRPr="002B4738">
        <w:rPr>
          <w:rFonts w:asciiTheme="minorEastAsia" w:hAnsiTheme="minorEastAsia" w:cs="Times New Roman" w:hint="eastAsia"/>
          <w:szCs w:val="21"/>
        </w:rPr>
        <w:t>进行工作分析</w:t>
      </w:r>
      <w:r w:rsidR="00127405" w:rsidRPr="002B4738">
        <w:rPr>
          <w:rFonts w:asciiTheme="minorEastAsia" w:hAnsiTheme="minorEastAsia" w:cs="Times New Roman" w:hint="eastAsia"/>
          <w:szCs w:val="21"/>
        </w:rPr>
        <w:t>，</w:t>
      </w:r>
      <w:r w:rsidRPr="002B4738">
        <w:rPr>
          <w:rFonts w:asciiTheme="minorEastAsia" w:hAnsiTheme="minorEastAsia" w:cs="Times New Roman" w:hint="eastAsia"/>
          <w:szCs w:val="21"/>
        </w:rPr>
        <w:t>附</w:t>
      </w:r>
      <w:r w:rsidR="00DB1ED6" w:rsidRPr="002B4738">
        <w:rPr>
          <w:rFonts w:asciiTheme="minorEastAsia" w:hAnsiTheme="minorEastAsia" w:cs="Times New Roman" w:hint="eastAsia"/>
          <w:szCs w:val="21"/>
        </w:rPr>
        <w:t>上</w:t>
      </w:r>
      <w:r w:rsidRPr="002B4738">
        <w:rPr>
          <w:rFonts w:asciiTheme="minorEastAsia" w:hAnsiTheme="minorEastAsia" w:cs="Times New Roman" w:hint="eastAsia"/>
          <w:szCs w:val="21"/>
        </w:rPr>
        <w:t>该</w:t>
      </w:r>
      <w:r w:rsidR="00127405" w:rsidRPr="002B4738">
        <w:rPr>
          <w:rFonts w:asciiTheme="minorEastAsia" w:hAnsiTheme="minorEastAsia" w:cs="Times New Roman" w:hint="eastAsia"/>
          <w:szCs w:val="21"/>
        </w:rPr>
        <w:t>新建立或架构调整的</w:t>
      </w:r>
      <w:r w:rsidR="00DB1ED6" w:rsidRPr="002B4738">
        <w:rPr>
          <w:rFonts w:asciiTheme="minorEastAsia" w:hAnsiTheme="minorEastAsia" w:cs="Times New Roman" w:hint="eastAsia"/>
          <w:szCs w:val="21"/>
        </w:rPr>
        <w:t>系统/事业部/直属中心</w:t>
      </w:r>
      <w:r w:rsidRPr="002B4738">
        <w:rPr>
          <w:rFonts w:asciiTheme="minorEastAsia" w:hAnsiTheme="minorEastAsia" w:cs="Times New Roman" w:hint="eastAsia"/>
          <w:szCs w:val="21"/>
        </w:rPr>
        <w:t>所有岗位说明书</w:t>
      </w:r>
      <w:r w:rsidR="00127405" w:rsidRPr="002B4738">
        <w:rPr>
          <w:rFonts w:asciiTheme="minorEastAsia" w:hAnsiTheme="minorEastAsia" w:cs="Times New Roman" w:hint="eastAsia"/>
          <w:szCs w:val="21"/>
        </w:rPr>
        <w:t>进行申请</w:t>
      </w:r>
      <w:r w:rsidRPr="002B4738">
        <w:rPr>
          <w:rFonts w:asciiTheme="minorEastAsia" w:hAnsiTheme="minorEastAsia" w:cs="Times New Roman" w:hint="eastAsia"/>
          <w:szCs w:val="21"/>
        </w:rPr>
        <w:t>。</w:t>
      </w:r>
    </w:p>
    <w:p w14:paraId="4C37EA85" w14:textId="77777777" w:rsidR="0061444D" w:rsidRPr="002B4738" w:rsidRDefault="0061444D" w:rsidP="005A0D64">
      <w:pPr>
        <w:spacing w:line="360" w:lineRule="auto"/>
        <w:ind w:firstLine="405"/>
        <w:rPr>
          <w:rFonts w:asciiTheme="minorEastAsia" w:hAnsiTheme="minorEastAsia" w:cs="Times New Roman"/>
          <w:szCs w:val="21"/>
        </w:rPr>
      </w:pPr>
      <w:r w:rsidRPr="002B4738">
        <w:rPr>
          <w:rFonts w:asciiTheme="minorEastAsia" w:hAnsiTheme="minorEastAsia" w:hint="eastAsia"/>
          <w:bCs/>
          <w:szCs w:val="21"/>
        </w:rPr>
        <w:t>5</w:t>
      </w:r>
      <w:r w:rsidRPr="002B4738">
        <w:rPr>
          <w:rFonts w:asciiTheme="minorEastAsia" w:hAnsiTheme="minorEastAsia" w:cs="Times New Roman" w:hint="eastAsia"/>
          <w:szCs w:val="21"/>
        </w:rPr>
        <w:t>.</w:t>
      </w:r>
      <w:r w:rsidR="00F5667F">
        <w:rPr>
          <w:rFonts w:asciiTheme="minorEastAsia" w:hAnsiTheme="minorEastAsia" w:cs="Times New Roman" w:hint="eastAsia"/>
          <w:szCs w:val="21"/>
        </w:rPr>
        <w:t>2</w:t>
      </w:r>
      <w:r w:rsidRPr="002B4738">
        <w:rPr>
          <w:rFonts w:asciiTheme="minorEastAsia" w:hAnsiTheme="minorEastAsia" w:cs="Times New Roman" w:hint="eastAsia"/>
          <w:szCs w:val="21"/>
        </w:rPr>
        <w:t>.2.2</w:t>
      </w:r>
      <w:r w:rsidR="00127405" w:rsidRPr="002B4738">
        <w:rPr>
          <w:rFonts w:asciiTheme="minorEastAsia" w:hAnsiTheme="minorEastAsia" w:cs="Times New Roman" w:hint="eastAsia"/>
          <w:szCs w:val="21"/>
        </w:rPr>
        <w:t>新建立或架构调整的</w:t>
      </w:r>
      <w:r w:rsidR="00DB1ED6" w:rsidRPr="002B4738">
        <w:rPr>
          <w:rFonts w:asciiTheme="minorEastAsia" w:hAnsiTheme="minorEastAsia" w:cs="Times New Roman" w:hint="eastAsia"/>
          <w:szCs w:val="21"/>
        </w:rPr>
        <w:t>系统/事业部/直属中心</w:t>
      </w:r>
      <w:r w:rsidRPr="002B4738">
        <w:rPr>
          <w:rFonts w:asciiTheme="minorEastAsia" w:hAnsiTheme="minorEastAsia" w:cs="Times New Roman" w:hint="eastAsia"/>
          <w:szCs w:val="21"/>
        </w:rPr>
        <w:t>，涉及到其他部门人员编制调整的，由相关部</w:t>
      </w:r>
      <w:r w:rsidRPr="002B4738">
        <w:rPr>
          <w:rFonts w:asciiTheme="minorEastAsia" w:hAnsiTheme="minorEastAsia" w:cs="Times New Roman" w:hint="eastAsia"/>
          <w:szCs w:val="21"/>
        </w:rPr>
        <w:lastRenderedPageBreak/>
        <w:t>门</w:t>
      </w:r>
      <w:r w:rsidR="005A0D64" w:rsidRPr="002B4738">
        <w:rPr>
          <w:rFonts w:asciiTheme="minorEastAsia" w:hAnsiTheme="minorEastAsia" w:cs="Times New Roman" w:hint="eastAsia"/>
          <w:szCs w:val="21"/>
        </w:rPr>
        <w:t>主管副总裁/总监</w:t>
      </w:r>
      <w:r w:rsidRPr="002B4738">
        <w:rPr>
          <w:rFonts w:asciiTheme="minorEastAsia" w:hAnsiTheme="minorEastAsia" w:cs="Times New Roman" w:hint="eastAsia"/>
          <w:szCs w:val="21"/>
        </w:rPr>
        <w:t>提出编制调整计划，附调整后组织架构、职责分工</w:t>
      </w:r>
      <w:r w:rsidR="005A0D64" w:rsidRPr="002B4738">
        <w:rPr>
          <w:rFonts w:asciiTheme="minorEastAsia" w:hAnsiTheme="minorEastAsia" w:cs="Times New Roman" w:hint="eastAsia"/>
          <w:szCs w:val="21"/>
        </w:rPr>
        <w:t>、</w:t>
      </w:r>
      <w:r w:rsidRPr="002B4738">
        <w:rPr>
          <w:rFonts w:asciiTheme="minorEastAsia" w:hAnsiTheme="minorEastAsia" w:cs="Times New Roman" w:hint="eastAsia"/>
          <w:szCs w:val="21"/>
        </w:rPr>
        <w:t>岗位说明书，交</w:t>
      </w:r>
      <w:r w:rsidR="00127405" w:rsidRPr="002B4738">
        <w:rPr>
          <w:rFonts w:asciiTheme="minorEastAsia" w:hAnsiTheme="minorEastAsia" w:cs="Times New Roman" w:hint="eastAsia"/>
          <w:szCs w:val="21"/>
        </w:rPr>
        <w:t>新建立或架构调整的系统/事业部/直属中心</w:t>
      </w:r>
      <w:r w:rsidRPr="002B4738">
        <w:rPr>
          <w:rFonts w:asciiTheme="minorEastAsia" w:hAnsiTheme="minorEastAsia" w:cs="Times New Roman" w:hint="eastAsia"/>
          <w:szCs w:val="21"/>
        </w:rPr>
        <w:t>主管</w:t>
      </w:r>
      <w:r w:rsidR="00127405" w:rsidRPr="002B4738">
        <w:rPr>
          <w:rFonts w:asciiTheme="minorEastAsia" w:hAnsiTheme="minorEastAsia" w:cs="Times New Roman" w:hint="eastAsia"/>
          <w:szCs w:val="21"/>
        </w:rPr>
        <w:t>副总裁/总监</w:t>
      </w:r>
      <w:r w:rsidRPr="002B4738">
        <w:rPr>
          <w:rFonts w:asciiTheme="minorEastAsia" w:hAnsiTheme="minorEastAsia" w:cs="Times New Roman" w:hint="eastAsia"/>
          <w:szCs w:val="21"/>
        </w:rPr>
        <w:t>统一申请，以便考核项目整体是否能够满足投资回报率要求等。</w:t>
      </w:r>
    </w:p>
    <w:p w14:paraId="182CDC37" w14:textId="77777777" w:rsidR="0061444D" w:rsidRPr="002B4738" w:rsidRDefault="0061444D" w:rsidP="005A0D64">
      <w:pPr>
        <w:spacing w:line="360" w:lineRule="auto"/>
        <w:ind w:firstLine="405"/>
        <w:rPr>
          <w:rFonts w:asciiTheme="minorEastAsia" w:hAnsiTheme="minorEastAsia" w:cs="Times New Roman"/>
          <w:szCs w:val="21"/>
        </w:rPr>
      </w:pPr>
    </w:p>
    <w:p w14:paraId="0C08F30A" w14:textId="77777777" w:rsidR="00127405" w:rsidRPr="002B4738" w:rsidRDefault="00127405" w:rsidP="002B4738">
      <w:pPr>
        <w:spacing w:line="360" w:lineRule="auto"/>
        <w:ind w:rightChars="290" w:right="609" w:firstLineChars="200" w:firstLine="420"/>
        <w:rPr>
          <w:rFonts w:asciiTheme="minorEastAsia" w:hAnsiTheme="minorEastAsia"/>
          <w:szCs w:val="21"/>
        </w:rPr>
      </w:pPr>
      <w:r w:rsidRPr="002B4738">
        <w:rPr>
          <w:rFonts w:asciiTheme="minorEastAsia" w:hAnsiTheme="minorEastAsia" w:hint="eastAsia"/>
          <w:szCs w:val="21"/>
        </w:rPr>
        <w:t>5.</w:t>
      </w:r>
      <w:r w:rsidR="00F5667F">
        <w:rPr>
          <w:rFonts w:asciiTheme="minorEastAsia" w:hAnsiTheme="minorEastAsia" w:hint="eastAsia"/>
          <w:szCs w:val="21"/>
        </w:rPr>
        <w:t>2</w:t>
      </w:r>
      <w:r w:rsidRPr="002B4738">
        <w:rPr>
          <w:rFonts w:asciiTheme="minorEastAsia" w:hAnsiTheme="minorEastAsia" w:hint="eastAsia"/>
          <w:szCs w:val="21"/>
        </w:rPr>
        <w:t>.3临时编制管理</w:t>
      </w:r>
    </w:p>
    <w:p w14:paraId="4E607DEE" w14:textId="77777777" w:rsidR="00127405" w:rsidRPr="002B4738" w:rsidRDefault="00127405" w:rsidP="002B4738">
      <w:pPr>
        <w:spacing w:line="360" w:lineRule="auto"/>
        <w:ind w:rightChars="290" w:right="609" w:firstLineChars="200" w:firstLine="420"/>
        <w:rPr>
          <w:rFonts w:asciiTheme="minorEastAsia" w:hAnsiTheme="minorEastAsia" w:cs="Times New Roman"/>
          <w:szCs w:val="21"/>
        </w:rPr>
      </w:pPr>
      <w:r w:rsidRPr="002B4738">
        <w:rPr>
          <w:rFonts w:asciiTheme="minorEastAsia" w:hAnsiTheme="minorEastAsia" w:hint="eastAsia"/>
          <w:szCs w:val="21"/>
        </w:rPr>
        <w:t>5.</w:t>
      </w:r>
      <w:r w:rsidR="00F5667F">
        <w:rPr>
          <w:rFonts w:asciiTheme="minorEastAsia" w:hAnsiTheme="minorEastAsia" w:hint="eastAsia"/>
          <w:szCs w:val="21"/>
        </w:rPr>
        <w:t>2</w:t>
      </w:r>
      <w:r w:rsidRPr="002B4738">
        <w:rPr>
          <w:rFonts w:asciiTheme="minorEastAsia" w:hAnsiTheme="minorEastAsia" w:hint="eastAsia"/>
          <w:szCs w:val="21"/>
        </w:rPr>
        <w:t>.3.1</w:t>
      </w:r>
      <w:r w:rsidRPr="002B4738">
        <w:rPr>
          <w:rFonts w:asciiTheme="minorEastAsia" w:hAnsiTheme="minorEastAsia" w:cs="Times New Roman" w:hint="eastAsia"/>
          <w:szCs w:val="21"/>
        </w:rPr>
        <w:t>不鼓励设立临时编制，但在有以下情况时，可以申请临时编制：临时性、项目型任务，需要增加人力完成，而公司内又无法解决的；特殊岗位，需要雇佣非全日制员工（依据国家相关法律规定的定义）；其他需要临时员工的情况。</w:t>
      </w:r>
    </w:p>
    <w:p w14:paraId="66CBEF3F" w14:textId="77777777" w:rsidR="00127405" w:rsidRPr="002B4738" w:rsidRDefault="00127405" w:rsidP="002B4738">
      <w:pPr>
        <w:spacing w:line="360" w:lineRule="auto"/>
        <w:ind w:rightChars="290" w:right="609" w:firstLineChars="200" w:firstLine="420"/>
        <w:rPr>
          <w:rFonts w:asciiTheme="minorEastAsia" w:hAnsiTheme="minorEastAsia"/>
          <w:szCs w:val="21"/>
        </w:rPr>
      </w:pPr>
      <w:r w:rsidRPr="002B4738">
        <w:rPr>
          <w:rFonts w:asciiTheme="minorEastAsia" w:hAnsiTheme="minorEastAsia" w:hint="eastAsia"/>
          <w:szCs w:val="21"/>
        </w:rPr>
        <w:t>5.</w:t>
      </w:r>
      <w:r w:rsidR="00F5667F">
        <w:rPr>
          <w:rFonts w:asciiTheme="minorEastAsia" w:hAnsiTheme="minorEastAsia" w:hint="eastAsia"/>
          <w:szCs w:val="21"/>
        </w:rPr>
        <w:t>2</w:t>
      </w:r>
      <w:r w:rsidRPr="002B4738">
        <w:rPr>
          <w:rFonts w:asciiTheme="minorEastAsia" w:hAnsiTheme="minorEastAsia" w:hint="eastAsia"/>
          <w:szCs w:val="21"/>
        </w:rPr>
        <w:t>.3.2</w:t>
      </w:r>
      <w:r w:rsidRPr="002B4738">
        <w:rPr>
          <w:rFonts w:asciiTheme="minorEastAsia" w:hAnsiTheme="minorEastAsia" w:cs="Times New Roman" w:hint="eastAsia"/>
          <w:szCs w:val="21"/>
        </w:rPr>
        <w:t>临时编制人员将采用外包方式对其进行统一管理。临时编制将占用申请部门的当年年度预算费用，如是预算外费用，需报请</w:t>
      </w:r>
      <w:r w:rsidRPr="002B4738">
        <w:rPr>
          <w:rFonts w:asciiTheme="minorEastAsia" w:hAnsiTheme="minorEastAsia" w:hint="eastAsia"/>
          <w:szCs w:val="21"/>
        </w:rPr>
        <w:t>集团</w:t>
      </w:r>
      <w:r w:rsidRPr="002B4738">
        <w:rPr>
          <w:rFonts w:asciiTheme="minorEastAsia" w:hAnsiTheme="minorEastAsia" w:cs="Times New Roman" w:hint="eastAsia"/>
          <w:szCs w:val="21"/>
        </w:rPr>
        <w:t>总裁审批。</w:t>
      </w:r>
    </w:p>
    <w:p w14:paraId="38A63148" w14:textId="77777777" w:rsidR="00127405" w:rsidRPr="002B4738" w:rsidRDefault="00127405" w:rsidP="002B4738">
      <w:pPr>
        <w:spacing w:line="360" w:lineRule="auto"/>
        <w:ind w:rightChars="290" w:right="609" w:firstLineChars="200" w:firstLine="420"/>
        <w:rPr>
          <w:rFonts w:asciiTheme="minorEastAsia" w:hAnsiTheme="minorEastAsia" w:cs="Times New Roman"/>
          <w:szCs w:val="21"/>
        </w:rPr>
      </w:pPr>
      <w:r w:rsidRPr="002B4738">
        <w:rPr>
          <w:rFonts w:asciiTheme="minorEastAsia" w:hAnsiTheme="minorEastAsia" w:hint="eastAsia"/>
          <w:szCs w:val="21"/>
        </w:rPr>
        <w:t>5.</w:t>
      </w:r>
      <w:r w:rsidR="00F5667F">
        <w:rPr>
          <w:rFonts w:asciiTheme="minorEastAsia" w:hAnsiTheme="minorEastAsia" w:hint="eastAsia"/>
          <w:szCs w:val="21"/>
        </w:rPr>
        <w:t>2</w:t>
      </w:r>
      <w:r w:rsidRPr="002B4738">
        <w:rPr>
          <w:rFonts w:asciiTheme="minorEastAsia" w:hAnsiTheme="minorEastAsia" w:hint="eastAsia"/>
          <w:szCs w:val="21"/>
        </w:rPr>
        <w:t>.</w:t>
      </w:r>
      <w:r w:rsidR="00890BB4" w:rsidRPr="002B4738">
        <w:rPr>
          <w:rFonts w:asciiTheme="minorEastAsia" w:hAnsiTheme="minorEastAsia" w:hint="eastAsia"/>
          <w:szCs w:val="21"/>
        </w:rPr>
        <w:t>3.3</w:t>
      </w:r>
      <w:r w:rsidRPr="002B4738">
        <w:rPr>
          <w:rFonts w:asciiTheme="minorEastAsia" w:hAnsiTheme="minorEastAsia" w:cs="Times New Roman" w:hint="eastAsia"/>
          <w:szCs w:val="21"/>
        </w:rPr>
        <w:t>临时编制的取消</w:t>
      </w:r>
      <w:r w:rsidR="00890BB4" w:rsidRPr="002B4738">
        <w:rPr>
          <w:rFonts w:asciiTheme="minorEastAsia" w:hAnsiTheme="minorEastAsia" w:cs="Times New Roman" w:hint="eastAsia"/>
          <w:szCs w:val="21"/>
        </w:rPr>
        <w:t>：临时工作，项目完成，被顶替员工复工后，该临时编制既被取消；临时编制到期，无充分理由延续的；</w:t>
      </w:r>
      <w:r w:rsidRPr="002B4738">
        <w:rPr>
          <w:rFonts w:asciiTheme="minorEastAsia" w:hAnsiTheme="minorEastAsia" w:cs="Times New Roman" w:hint="eastAsia"/>
          <w:szCs w:val="21"/>
        </w:rPr>
        <w:t>公司整体削减人员编制时，将首先削减临时编制。</w:t>
      </w:r>
    </w:p>
    <w:p w14:paraId="5ABD787D" w14:textId="77777777" w:rsidR="0061444D" w:rsidRPr="002B4738" w:rsidRDefault="00890BB4" w:rsidP="00890BB4">
      <w:pPr>
        <w:spacing w:line="360" w:lineRule="auto"/>
        <w:ind w:firstLine="405"/>
        <w:rPr>
          <w:rFonts w:asciiTheme="minorEastAsia" w:hAnsiTheme="minorEastAsia" w:cs="Times New Roman"/>
          <w:szCs w:val="21"/>
        </w:rPr>
      </w:pPr>
      <w:r w:rsidRPr="002B4738">
        <w:rPr>
          <w:rFonts w:asciiTheme="minorEastAsia" w:hAnsiTheme="minorEastAsia" w:hint="eastAsia"/>
          <w:szCs w:val="21"/>
        </w:rPr>
        <w:t>5.</w:t>
      </w:r>
      <w:r w:rsidR="00F5667F">
        <w:rPr>
          <w:rFonts w:asciiTheme="minorEastAsia" w:hAnsiTheme="minorEastAsia" w:hint="eastAsia"/>
          <w:szCs w:val="21"/>
        </w:rPr>
        <w:t>2</w:t>
      </w:r>
      <w:r w:rsidRPr="002B4738">
        <w:rPr>
          <w:rFonts w:asciiTheme="minorEastAsia" w:hAnsiTheme="minorEastAsia" w:hint="eastAsia"/>
          <w:szCs w:val="21"/>
        </w:rPr>
        <w:t>.3.4</w:t>
      </w:r>
      <w:r w:rsidR="00127405" w:rsidRPr="002B4738">
        <w:rPr>
          <w:rFonts w:asciiTheme="minorEastAsia" w:hAnsiTheme="minorEastAsia" w:hint="eastAsia"/>
          <w:szCs w:val="21"/>
        </w:rPr>
        <w:t>临时编制的设立和取消均要符合国家法律的规定。</w:t>
      </w:r>
    </w:p>
    <w:p w14:paraId="31C42B61" w14:textId="77777777" w:rsidR="0061444D" w:rsidRPr="002B4738" w:rsidRDefault="0061444D" w:rsidP="00890BB4">
      <w:pPr>
        <w:spacing w:line="360" w:lineRule="auto"/>
        <w:ind w:firstLine="405"/>
        <w:rPr>
          <w:rFonts w:asciiTheme="minorEastAsia" w:hAnsiTheme="minorEastAsia"/>
          <w:szCs w:val="21"/>
        </w:rPr>
      </w:pPr>
    </w:p>
    <w:p w14:paraId="4DC0E528" w14:textId="77777777" w:rsidR="0061444D" w:rsidRPr="002B4738" w:rsidRDefault="00890BB4" w:rsidP="00890BB4">
      <w:pPr>
        <w:spacing w:line="360" w:lineRule="auto"/>
        <w:ind w:firstLine="405"/>
        <w:rPr>
          <w:rFonts w:asciiTheme="minorEastAsia" w:hAnsiTheme="minorEastAsia"/>
          <w:szCs w:val="21"/>
        </w:rPr>
      </w:pPr>
      <w:r w:rsidRPr="002B4738">
        <w:rPr>
          <w:rFonts w:asciiTheme="minorEastAsia" w:hAnsiTheme="minorEastAsia" w:hint="eastAsia"/>
          <w:szCs w:val="21"/>
        </w:rPr>
        <w:t>5.</w:t>
      </w:r>
      <w:r w:rsidR="00F5667F">
        <w:rPr>
          <w:rFonts w:asciiTheme="minorEastAsia" w:hAnsiTheme="minorEastAsia" w:hint="eastAsia"/>
          <w:szCs w:val="21"/>
        </w:rPr>
        <w:t>2</w:t>
      </w:r>
      <w:r w:rsidRPr="002B4738">
        <w:rPr>
          <w:rFonts w:asciiTheme="minorEastAsia" w:hAnsiTheme="minorEastAsia" w:hint="eastAsia"/>
          <w:szCs w:val="21"/>
        </w:rPr>
        <w:t>.4其他特殊情况调整编制</w:t>
      </w:r>
    </w:p>
    <w:p w14:paraId="7C23FCDB" w14:textId="77777777" w:rsidR="00890BB4" w:rsidRPr="002B4738" w:rsidRDefault="00890BB4" w:rsidP="00890BB4">
      <w:pPr>
        <w:spacing w:line="360" w:lineRule="auto"/>
        <w:ind w:firstLine="405"/>
        <w:rPr>
          <w:rFonts w:asciiTheme="minorEastAsia" w:hAnsiTheme="minorEastAsia"/>
          <w:szCs w:val="21"/>
        </w:rPr>
      </w:pPr>
      <w:r w:rsidRPr="002B4738">
        <w:rPr>
          <w:rFonts w:asciiTheme="minorEastAsia" w:hAnsiTheme="minorEastAsia" w:hint="eastAsia"/>
          <w:szCs w:val="21"/>
        </w:rPr>
        <w:t>依据相关规定和流程进行申请和撤销。</w:t>
      </w:r>
    </w:p>
    <w:p w14:paraId="0BA848C9" w14:textId="77777777" w:rsidR="0061444D" w:rsidRPr="002B4738" w:rsidRDefault="0061444D" w:rsidP="00890BB4">
      <w:pPr>
        <w:rPr>
          <w:rFonts w:asciiTheme="minorEastAsia" w:hAnsiTheme="minorEastAsia"/>
          <w:szCs w:val="21"/>
        </w:rPr>
      </w:pPr>
    </w:p>
    <w:p w14:paraId="51FCF7CC" w14:textId="77777777" w:rsidR="00C077ED" w:rsidRPr="002B4738" w:rsidRDefault="00890BB4" w:rsidP="00C077ED">
      <w:pPr>
        <w:ind w:firstLine="405"/>
        <w:rPr>
          <w:rFonts w:asciiTheme="minorEastAsia" w:hAnsiTheme="minorEastAsia"/>
          <w:szCs w:val="21"/>
        </w:rPr>
      </w:pPr>
      <w:r w:rsidRPr="002B4738">
        <w:rPr>
          <w:rFonts w:asciiTheme="minorEastAsia" w:hAnsiTheme="minorEastAsia" w:hint="eastAsia"/>
          <w:szCs w:val="21"/>
        </w:rPr>
        <w:t>5.</w:t>
      </w:r>
      <w:r w:rsidR="00F5667F">
        <w:rPr>
          <w:rFonts w:asciiTheme="minorEastAsia" w:hAnsiTheme="minorEastAsia" w:hint="eastAsia"/>
          <w:szCs w:val="21"/>
        </w:rPr>
        <w:t>2</w:t>
      </w:r>
      <w:r w:rsidRPr="002B4738">
        <w:rPr>
          <w:rFonts w:asciiTheme="minorEastAsia" w:hAnsiTheme="minorEastAsia" w:hint="eastAsia"/>
          <w:szCs w:val="21"/>
        </w:rPr>
        <w:t>.5</w:t>
      </w:r>
      <w:r w:rsidR="00C077ED" w:rsidRPr="002B4738">
        <w:rPr>
          <w:rFonts w:asciiTheme="minorEastAsia" w:hAnsiTheme="minorEastAsia" w:hint="eastAsia"/>
          <w:szCs w:val="21"/>
        </w:rPr>
        <w:t>定岗定编</w:t>
      </w:r>
      <w:r w:rsidR="00201A1E" w:rsidRPr="002B4738">
        <w:rPr>
          <w:rFonts w:asciiTheme="minorEastAsia" w:hAnsiTheme="minorEastAsia" w:hint="eastAsia"/>
          <w:szCs w:val="21"/>
        </w:rPr>
        <w:t>和编制调整</w:t>
      </w:r>
      <w:r w:rsidR="00C077ED" w:rsidRPr="002B4738">
        <w:rPr>
          <w:rFonts w:asciiTheme="minorEastAsia" w:hAnsiTheme="minorEastAsia" w:hint="eastAsia"/>
          <w:szCs w:val="21"/>
        </w:rPr>
        <w:t>的审批流程</w:t>
      </w:r>
    </w:p>
    <w:p w14:paraId="70BB3076" w14:textId="77777777" w:rsidR="00C077ED" w:rsidRPr="002B4738" w:rsidRDefault="009347BA" w:rsidP="002B4738">
      <w:pPr>
        <w:ind w:firstLineChars="400" w:firstLine="840"/>
        <w:rPr>
          <w:rFonts w:asciiTheme="minorEastAsia" w:hAnsiTheme="minorEastAsia"/>
          <w:szCs w:val="21"/>
        </w:rPr>
      </w:pPr>
      <w:r>
        <w:rPr>
          <w:rFonts w:asciiTheme="minorEastAsia" w:hAnsiTheme="minorEastAsia"/>
          <w:noProof/>
          <w:szCs w:val="21"/>
        </w:rPr>
        <w:pict w14:anchorId="0BAA088C">
          <v:rect id="_x0000_s1109" style="position:absolute;left:0;text-align:left;margin-left:334.95pt;margin-top:14.55pt;width:78.75pt;height:42.75pt;z-index:251720704">
            <v:textbox style="mso-next-textbox:#_x0000_s1109">
              <w:txbxContent>
                <w:p w14:paraId="7A80E19C" w14:textId="77777777" w:rsidR="00C077ED" w:rsidRDefault="00C077ED" w:rsidP="00C077ED">
                  <w:pPr>
                    <w:jc w:val="center"/>
                  </w:pPr>
                  <w:r>
                    <w:rPr>
                      <w:rFonts w:hint="eastAsia"/>
                    </w:rPr>
                    <w:t>集团总裁</w:t>
                  </w:r>
                </w:p>
              </w:txbxContent>
            </v:textbox>
          </v:rect>
        </w:pict>
      </w:r>
      <w:r w:rsidR="00C077ED" w:rsidRPr="002B4738">
        <w:rPr>
          <w:rFonts w:asciiTheme="minorEastAsia" w:hAnsiTheme="minorEastAsia" w:hint="eastAsia"/>
          <w:szCs w:val="21"/>
        </w:rPr>
        <w:t xml:space="preserve">申请                 </w:t>
      </w:r>
      <w:r w:rsidR="00C077ED" w:rsidRPr="002B4738">
        <w:rPr>
          <w:rFonts w:asciiTheme="minorEastAsia" w:hAnsiTheme="minorEastAsia" w:cs="宋体" w:hint="eastAsia"/>
          <w:bCs/>
          <w:kern w:val="0"/>
          <w:szCs w:val="21"/>
        </w:rPr>
        <w:t>审核               复核                 审批</w:t>
      </w:r>
    </w:p>
    <w:p w14:paraId="583F1986" w14:textId="77777777" w:rsidR="00C077ED" w:rsidRPr="002B4738" w:rsidRDefault="009347BA" w:rsidP="00C077ED">
      <w:pPr>
        <w:ind w:firstLine="405"/>
        <w:rPr>
          <w:rFonts w:asciiTheme="minorEastAsia" w:hAnsiTheme="minorEastAsia"/>
          <w:szCs w:val="21"/>
        </w:rPr>
      </w:pPr>
      <w:r>
        <w:rPr>
          <w:rFonts w:asciiTheme="minorEastAsia" w:hAnsiTheme="minorEastAsia"/>
          <w:noProof/>
          <w:szCs w:val="21"/>
        </w:rPr>
        <w:pict w14:anchorId="151697D6">
          <v:rect id="_x0000_s1106" style="position:absolute;left:0;text-align:left;margin-left:229.5pt;margin-top:.3pt;width:78.75pt;height:42.75pt;z-index:251717632">
            <v:textbox style="mso-next-textbox:#_x0000_s1106">
              <w:txbxContent>
                <w:p w14:paraId="1032804D" w14:textId="77777777" w:rsidR="00C077ED" w:rsidRDefault="00C077ED" w:rsidP="00C077ED">
                  <w:pPr>
                    <w:jc w:val="center"/>
                  </w:pPr>
                  <w:r>
                    <w:rPr>
                      <w:rFonts w:hint="eastAsia"/>
                    </w:rPr>
                    <w:t>集团</w:t>
                  </w:r>
                  <w:r w:rsidRPr="0095272F">
                    <w:rPr>
                      <w:rFonts w:hint="eastAsia"/>
                    </w:rPr>
                    <w:t>人力资源</w:t>
                  </w:r>
                  <w:r w:rsidR="00F518E8">
                    <w:rPr>
                      <w:rFonts w:hint="eastAsia"/>
                    </w:rPr>
                    <w:t>中心</w:t>
                  </w:r>
                  <w:r>
                    <w:rPr>
                      <w:rFonts w:hint="eastAsia"/>
                    </w:rPr>
                    <w:t>负责人</w:t>
                  </w:r>
                </w:p>
              </w:txbxContent>
            </v:textbox>
          </v:rect>
        </w:pict>
      </w:r>
      <w:r>
        <w:rPr>
          <w:rFonts w:asciiTheme="minorEastAsia" w:hAnsiTheme="minorEastAsia"/>
          <w:noProof/>
          <w:szCs w:val="21"/>
        </w:rPr>
        <w:pict w14:anchorId="1ECBB054">
          <v:rect id="_x0000_s1103" style="position:absolute;left:0;text-align:left;margin-left:121.5pt;margin-top:1.8pt;width:78.75pt;height:41.25pt;z-index:251714560">
            <v:textbox style="mso-next-textbox:#_x0000_s1103">
              <w:txbxContent>
                <w:p w14:paraId="0BB65B3D" w14:textId="77777777" w:rsidR="00C077ED" w:rsidRDefault="00C077ED" w:rsidP="00C077ED">
                  <w:pPr>
                    <w:jc w:val="center"/>
                  </w:pPr>
                  <w:r>
                    <w:rPr>
                      <w:rFonts w:hint="eastAsia"/>
                    </w:rPr>
                    <w:t>集团分管副总裁</w:t>
                  </w:r>
                </w:p>
              </w:txbxContent>
            </v:textbox>
          </v:rect>
        </w:pict>
      </w:r>
      <w:r>
        <w:rPr>
          <w:rFonts w:asciiTheme="minorEastAsia" w:hAnsiTheme="minorEastAsia"/>
          <w:noProof/>
          <w:szCs w:val="21"/>
        </w:rPr>
        <w:pict w14:anchorId="07385A37">
          <v:rect id="_x0000_s1100" style="position:absolute;left:0;text-align:left;margin-left:15pt;margin-top:1.95pt;width:78.75pt;height:41.1pt;z-index:251711488">
            <v:textbox style="mso-next-textbox:#_x0000_s1100">
              <w:txbxContent>
                <w:p w14:paraId="68270F36" w14:textId="77777777" w:rsidR="00C077ED" w:rsidRDefault="004C4CFF" w:rsidP="00C077ED">
                  <w:pPr>
                    <w:jc w:val="center"/>
                  </w:pPr>
                  <w:r>
                    <w:rPr>
                      <w:rFonts w:hint="eastAsia"/>
                    </w:rPr>
                    <w:t>各</w:t>
                  </w:r>
                  <w:r w:rsidR="0061444D">
                    <w:rPr>
                      <w:rFonts w:hint="eastAsia"/>
                    </w:rPr>
                    <w:t>用人</w:t>
                  </w:r>
                  <w:r>
                    <w:rPr>
                      <w:rFonts w:hint="eastAsia"/>
                    </w:rPr>
                    <w:t>单位</w:t>
                  </w:r>
                  <w:r w:rsidR="0061444D">
                    <w:rPr>
                      <w:rFonts w:hint="eastAsia"/>
                    </w:rPr>
                    <w:t>HRBP</w:t>
                  </w:r>
                </w:p>
                <w:p w14:paraId="3D7F87D3" w14:textId="77777777" w:rsidR="00C077ED" w:rsidRPr="0034345D" w:rsidRDefault="00C077ED" w:rsidP="00C077ED"/>
              </w:txbxContent>
            </v:textbox>
          </v:rect>
        </w:pict>
      </w:r>
    </w:p>
    <w:p w14:paraId="07C310DC" w14:textId="77777777" w:rsidR="00C077ED" w:rsidRPr="002B4738" w:rsidRDefault="009347BA" w:rsidP="00C077ED">
      <w:pPr>
        <w:ind w:firstLine="405"/>
        <w:rPr>
          <w:rFonts w:asciiTheme="minorEastAsia" w:hAnsiTheme="minorEastAsia"/>
          <w:szCs w:val="21"/>
        </w:rPr>
      </w:pPr>
      <w:r>
        <w:rPr>
          <w:rFonts w:asciiTheme="minorEastAsia" w:hAnsiTheme="minorEastAsia"/>
          <w:noProof/>
          <w:szCs w:val="21"/>
        </w:rPr>
        <w:pict w14:anchorId="17E99F57">
          <v:shapetype id="_x0000_t32" coordsize="21600,21600" o:spt="32" o:oned="t" path="m0,0l21600,21600e" filled="f">
            <v:path arrowok="t" fillok="f" o:connecttype="none"/>
            <o:lock v:ext="edit" shapetype="t"/>
          </v:shapetype>
          <v:shape id="_x0000_s1105" type="#_x0000_t32" style="position:absolute;left:0;text-align:left;margin-left:313.35pt;margin-top:3.45pt;width:20.25pt;height:0;z-index:251716608" o:connectortype="straight">
            <v:stroke endarrow="block"/>
          </v:shape>
        </w:pict>
      </w:r>
      <w:r>
        <w:rPr>
          <w:rFonts w:asciiTheme="minorEastAsia" w:hAnsiTheme="minorEastAsia"/>
          <w:noProof/>
          <w:szCs w:val="21"/>
        </w:rPr>
        <w:pict w14:anchorId="78927849">
          <v:shape id="_x0000_s1104" type="#_x0000_t32" style="position:absolute;left:0;text-align:left;margin-left:204pt;margin-top:2.7pt;width:20.25pt;height:0;z-index:251715584" o:connectortype="straight">
            <v:stroke endarrow="block"/>
          </v:shape>
        </w:pict>
      </w:r>
      <w:r>
        <w:rPr>
          <w:rFonts w:asciiTheme="minorEastAsia" w:hAnsiTheme="minorEastAsia"/>
          <w:noProof/>
          <w:szCs w:val="21"/>
        </w:rPr>
        <w:pict w14:anchorId="261D84C1">
          <v:shape id="_x0000_s1102" type="#_x0000_t32" style="position:absolute;left:0;text-align:left;margin-left:99.75pt;margin-top:4.2pt;width:20.25pt;height:0;z-index:251713536" o:connectortype="straight">
            <v:stroke endarrow="block"/>
          </v:shape>
        </w:pict>
      </w:r>
    </w:p>
    <w:p w14:paraId="616A7FF7" w14:textId="77777777" w:rsidR="00C077ED" w:rsidRPr="002B4738" w:rsidRDefault="009347BA" w:rsidP="00C077ED">
      <w:pPr>
        <w:ind w:firstLine="405"/>
        <w:rPr>
          <w:rFonts w:asciiTheme="minorEastAsia" w:hAnsiTheme="minorEastAsia"/>
          <w:szCs w:val="21"/>
        </w:rPr>
      </w:pPr>
      <w:r>
        <w:rPr>
          <w:rFonts w:asciiTheme="minorEastAsia" w:hAnsiTheme="minorEastAsia"/>
          <w:noProof/>
          <w:szCs w:val="21"/>
        </w:rPr>
        <w:pict w14:anchorId="557A99E2">
          <v:shape id="_x0000_s1101" type="#_x0000_t32" style="position:absolute;left:0;text-align:left;margin-left:375.75pt;margin-top:11.4pt;width:0;height:23.25pt;z-index:251712512" o:connectortype="straight">
            <v:stroke endarrow="block"/>
          </v:shape>
        </w:pict>
      </w:r>
    </w:p>
    <w:p w14:paraId="4DBC21D6" w14:textId="77777777" w:rsidR="00C077ED" w:rsidRPr="002B4738" w:rsidRDefault="00C077ED" w:rsidP="00C077ED">
      <w:pPr>
        <w:ind w:firstLine="405"/>
        <w:rPr>
          <w:rFonts w:asciiTheme="minorEastAsia" w:hAnsiTheme="minorEastAsia"/>
          <w:szCs w:val="21"/>
        </w:rPr>
      </w:pPr>
    </w:p>
    <w:p w14:paraId="456AF94A" w14:textId="77777777" w:rsidR="00C077ED" w:rsidRPr="002B4738" w:rsidRDefault="00C077ED" w:rsidP="00C077ED">
      <w:pPr>
        <w:ind w:firstLine="405"/>
        <w:rPr>
          <w:rFonts w:asciiTheme="minorEastAsia" w:hAnsiTheme="minorEastAsia"/>
          <w:szCs w:val="21"/>
        </w:rPr>
      </w:pPr>
      <w:r w:rsidRPr="002B4738">
        <w:rPr>
          <w:rFonts w:asciiTheme="minorEastAsia" w:hAnsiTheme="minorEastAsia" w:hint="eastAsia"/>
          <w:szCs w:val="21"/>
        </w:rPr>
        <w:t xml:space="preserve">                                           系统维护             套红发文</w:t>
      </w:r>
    </w:p>
    <w:p w14:paraId="33EA70F6" w14:textId="77777777" w:rsidR="00C077ED" w:rsidRPr="002B4738" w:rsidRDefault="009347BA" w:rsidP="00C077ED">
      <w:pPr>
        <w:ind w:firstLine="405"/>
        <w:rPr>
          <w:rFonts w:asciiTheme="minorEastAsia" w:hAnsiTheme="minorEastAsia"/>
          <w:szCs w:val="21"/>
        </w:rPr>
      </w:pPr>
      <w:r>
        <w:rPr>
          <w:rFonts w:asciiTheme="minorEastAsia" w:hAnsiTheme="minorEastAsia"/>
          <w:noProof/>
          <w:szCs w:val="21"/>
        </w:rPr>
        <w:pict w14:anchorId="5B6E4EAA">
          <v:rect id="_x0000_s1110" style="position:absolute;left:0;text-align:left;margin-left:224.25pt;margin-top:.45pt;width:78.75pt;height:42.75pt;z-index:251721728">
            <v:textbox style="mso-next-textbox:#_x0000_s1110">
              <w:txbxContent>
                <w:p w14:paraId="3A230A21" w14:textId="77777777" w:rsidR="00C077ED" w:rsidRDefault="00C077ED" w:rsidP="00C077ED">
                  <w:pPr>
                    <w:jc w:val="center"/>
                  </w:pPr>
                  <w:r>
                    <w:rPr>
                      <w:rFonts w:hint="eastAsia"/>
                    </w:rPr>
                    <w:t>集团人力资源</w:t>
                  </w:r>
                  <w:r w:rsidR="00F518E8">
                    <w:rPr>
                      <w:rFonts w:hint="eastAsia"/>
                    </w:rPr>
                    <w:t>中心</w:t>
                  </w:r>
                </w:p>
              </w:txbxContent>
            </v:textbox>
          </v:rect>
        </w:pict>
      </w:r>
      <w:r>
        <w:rPr>
          <w:rFonts w:asciiTheme="minorEastAsia" w:hAnsiTheme="minorEastAsia"/>
          <w:noProof/>
          <w:szCs w:val="21"/>
        </w:rPr>
        <w:pict w14:anchorId="31CCA840">
          <v:rect id="_x0000_s1107" style="position:absolute;left:0;text-align:left;margin-left:338pt;margin-top:.45pt;width:78.75pt;height:42.75pt;z-index:251718656">
            <v:textbox style="mso-next-textbox:#_x0000_s1107">
              <w:txbxContent>
                <w:p w14:paraId="106D7B63" w14:textId="77777777" w:rsidR="00C077ED" w:rsidRDefault="00C077ED" w:rsidP="00C077ED">
                  <w:pPr>
                    <w:jc w:val="center"/>
                  </w:pPr>
                  <w:r>
                    <w:rPr>
                      <w:rFonts w:hint="eastAsia"/>
                    </w:rPr>
                    <w:t>集团行政管理部</w:t>
                  </w:r>
                </w:p>
              </w:txbxContent>
            </v:textbox>
          </v:rect>
        </w:pict>
      </w:r>
    </w:p>
    <w:p w14:paraId="43FC687B" w14:textId="77777777" w:rsidR="00C077ED" w:rsidRPr="002B4738" w:rsidRDefault="009347BA" w:rsidP="00C077ED">
      <w:pPr>
        <w:ind w:leftChars="135" w:left="283"/>
        <w:rPr>
          <w:rFonts w:asciiTheme="minorEastAsia" w:hAnsiTheme="minorEastAsia"/>
          <w:szCs w:val="21"/>
        </w:rPr>
      </w:pPr>
      <w:r>
        <w:rPr>
          <w:rFonts w:asciiTheme="minorEastAsia" w:hAnsiTheme="minorEastAsia"/>
          <w:noProof/>
          <w:szCs w:val="21"/>
        </w:rPr>
        <w:pict w14:anchorId="135F6696">
          <v:shape id="_x0000_s1108" type="#_x0000_t32" style="position:absolute;left:0;text-align:left;margin-left:308.25pt;margin-top:7.05pt;width:24pt;height:0;flip:x;z-index:251719680" o:connectortype="straight">
            <v:stroke endarrow="block"/>
          </v:shape>
        </w:pict>
      </w:r>
    </w:p>
    <w:p w14:paraId="45410BBA" w14:textId="77777777" w:rsidR="00C077ED" w:rsidRPr="002B4738" w:rsidRDefault="00C077ED" w:rsidP="001354FD">
      <w:pPr>
        <w:spacing w:line="360" w:lineRule="auto"/>
        <w:ind w:rightChars="290" w:right="609"/>
        <w:rPr>
          <w:rFonts w:asciiTheme="minorEastAsia" w:hAnsiTheme="minorEastAsia"/>
          <w:szCs w:val="21"/>
        </w:rPr>
      </w:pPr>
    </w:p>
    <w:p w14:paraId="6B6BBEA0" w14:textId="77777777" w:rsidR="004B7909" w:rsidRPr="002B4738" w:rsidRDefault="00C077ED" w:rsidP="002B4738">
      <w:pPr>
        <w:spacing w:line="360" w:lineRule="auto"/>
        <w:ind w:leftChars="184" w:left="424" w:rightChars="290" w:right="609" w:hangingChars="18" w:hanging="38"/>
        <w:rPr>
          <w:rFonts w:asciiTheme="minorEastAsia" w:hAnsiTheme="minorEastAsia"/>
          <w:szCs w:val="21"/>
        </w:rPr>
      </w:pPr>
      <w:r w:rsidRPr="002B4738">
        <w:rPr>
          <w:rFonts w:asciiTheme="minorEastAsia" w:hAnsiTheme="minorEastAsia" w:hint="eastAsia"/>
          <w:szCs w:val="21"/>
        </w:rPr>
        <w:t>若该组织机构没有分管副总裁，则由该机构总监进行审核。</w:t>
      </w:r>
    </w:p>
    <w:p w14:paraId="1F7CFB16" w14:textId="77777777" w:rsidR="00E5134E" w:rsidRPr="002B4738" w:rsidRDefault="00E5134E" w:rsidP="00890BB4">
      <w:pPr>
        <w:spacing w:line="360" w:lineRule="auto"/>
        <w:ind w:rightChars="290" w:right="609"/>
        <w:rPr>
          <w:rFonts w:asciiTheme="minorEastAsia" w:hAnsiTheme="minorEastAsia"/>
          <w:szCs w:val="21"/>
        </w:rPr>
      </w:pPr>
    </w:p>
    <w:p w14:paraId="18B93151" w14:textId="77777777" w:rsidR="001354FD" w:rsidRPr="002B4738" w:rsidRDefault="00692637" w:rsidP="002B4738">
      <w:pPr>
        <w:spacing w:line="360" w:lineRule="auto"/>
        <w:ind w:left="424" w:hangingChars="202" w:hanging="424"/>
        <w:rPr>
          <w:rFonts w:asciiTheme="minorEastAsia" w:hAnsiTheme="minorEastAsia"/>
          <w:szCs w:val="21"/>
        </w:rPr>
      </w:pPr>
      <w:r w:rsidRPr="002B4738">
        <w:rPr>
          <w:rFonts w:asciiTheme="minorEastAsia" w:hAnsiTheme="minorEastAsia"/>
          <w:szCs w:val="21"/>
        </w:rPr>
        <w:t xml:space="preserve">  </w:t>
      </w:r>
      <w:r w:rsidRPr="002B4738">
        <w:rPr>
          <w:rFonts w:asciiTheme="minorEastAsia" w:hAnsiTheme="minorEastAsia" w:hint="eastAsia"/>
          <w:szCs w:val="21"/>
        </w:rPr>
        <w:t xml:space="preserve">  </w:t>
      </w:r>
      <w:r w:rsidR="00890BB4" w:rsidRPr="002B4738">
        <w:rPr>
          <w:rFonts w:asciiTheme="minorEastAsia" w:hAnsiTheme="minorEastAsia" w:hint="eastAsia"/>
          <w:szCs w:val="21"/>
        </w:rPr>
        <w:t>6</w:t>
      </w:r>
      <w:r w:rsidRPr="002B4738">
        <w:rPr>
          <w:rFonts w:asciiTheme="minorEastAsia" w:hAnsiTheme="minorEastAsia" w:hint="eastAsia"/>
          <w:szCs w:val="21"/>
        </w:rPr>
        <w:t>.0</w:t>
      </w:r>
      <w:r w:rsidR="001354FD" w:rsidRPr="002B4738">
        <w:rPr>
          <w:rFonts w:asciiTheme="minorEastAsia" w:hAnsiTheme="minorEastAsia" w:hint="eastAsia"/>
          <w:szCs w:val="21"/>
        </w:rPr>
        <w:t>处罚</w:t>
      </w:r>
    </w:p>
    <w:p w14:paraId="13A5BE5B" w14:textId="77777777" w:rsidR="001354FD" w:rsidRPr="002B4738" w:rsidRDefault="001354FD" w:rsidP="001354FD">
      <w:pPr>
        <w:spacing w:line="360" w:lineRule="auto"/>
        <w:ind w:leftChars="200" w:left="420"/>
        <w:rPr>
          <w:rFonts w:asciiTheme="minorEastAsia" w:hAnsiTheme="minorEastAsia"/>
          <w:szCs w:val="21"/>
        </w:rPr>
      </w:pPr>
      <w:r w:rsidRPr="002B4738">
        <w:rPr>
          <w:rFonts w:asciiTheme="minorEastAsia" w:hAnsiTheme="minorEastAsia" w:hint="eastAsia"/>
          <w:szCs w:val="21"/>
        </w:rPr>
        <w:t>一旦发现违反本制度的情况，将通告相关单位予以纠偏。对违反本规定情节严重者，将在公司范围内予以通报批评，并提请公司对相关责任人予以处罚。</w:t>
      </w:r>
    </w:p>
    <w:p w14:paraId="588458F0" w14:textId="77777777" w:rsidR="00692637" w:rsidRPr="002B4738" w:rsidRDefault="00692637" w:rsidP="00890BB4">
      <w:pPr>
        <w:spacing w:line="360" w:lineRule="auto"/>
        <w:ind w:rightChars="290" w:right="609"/>
        <w:rPr>
          <w:rFonts w:asciiTheme="minorEastAsia" w:hAnsiTheme="minorEastAsia" w:hint="eastAsia"/>
          <w:szCs w:val="21"/>
        </w:rPr>
      </w:pPr>
      <w:bookmarkStart w:id="2" w:name="_GoBack"/>
      <w:bookmarkEnd w:id="2"/>
    </w:p>
    <w:sectPr w:rsidR="00692637" w:rsidRPr="002B4738" w:rsidSect="008C68BF">
      <w:pgSz w:w="11906" w:h="16838"/>
      <w:pgMar w:top="1440" w:right="707"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67FD89E" w14:textId="77777777" w:rsidR="009347BA" w:rsidRDefault="009347BA" w:rsidP="00FA4837">
      <w:r>
        <w:separator/>
      </w:r>
    </w:p>
  </w:endnote>
  <w:endnote w:type="continuationSeparator" w:id="0">
    <w:p w14:paraId="4591779D" w14:textId="77777777" w:rsidR="009347BA" w:rsidRDefault="009347BA" w:rsidP="00FA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44A858C" w14:textId="77777777" w:rsidR="009347BA" w:rsidRDefault="009347BA" w:rsidP="00FA4837">
      <w:r>
        <w:separator/>
      </w:r>
    </w:p>
  </w:footnote>
  <w:footnote w:type="continuationSeparator" w:id="0">
    <w:p w14:paraId="0D6B8A03" w14:textId="77777777" w:rsidR="009347BA" w:rsidRDefault="009347BA" w:rsidP="00FA48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79D0550"/>
    <w:multiLevelType w:val="multilevel"/>
    <w:tmpl w:val="F68E6990"/>
    <w:lvl w:ilvl="0">
      <w:start w:val="5"/>
      <w:numFmt w:val="decimal"/>
      <w:lvlText w:val="%1"/>
      <w:lvlJc w:val="left"/>
      <w:pPr>
        <w:ind w:left="435" w:hanging="435"/>
      </w:pPr>
      <w:rPr>
        <w:rFonts w:hint="default"/>
      </w:rPr>
    </w:lvl>
    <w:lvl w:ilvl="1">
      <w:start w:val="4"/>
      <w:numFmt w:val="decimal"/>
      <w:lvlText w:val="%1.%2"/>
      <w:lvlJc w:val="left"/>
      <w:pPr>
        <w:ind w:left="645" w:hanging="43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
    <w:nsid w:val="21D228E9"/>
    <w:multiLevelType w:val="hybridMultilevel"/>
    <w:tmpl w:val="4BF8E30A"/>
    <w:lvl w:ilvl="0" w:tplc="BA7A83F2">
      <w:start w:val="1"/>
      <w:numFmt w:val="bullet"/>
      <w:lvlText w:val="–"/>
      <w:lvlJc w:val="left"/>
      <w:pPr>
        <w:tabs>
          <w:tab w:val="num" w:pos="720"/>
        </w:tabs>
        <w:ind w:left="720" w:hanging="360"/>
      </w:pPr>
      <w:rPr>
        <w:rFonts w:ascii="Arial" w:hAnsi="Arial" w:hint="default"/>
      </w:rPr>
    </w:lvl>
    <w:lvl w:ilvl="1" w:tplc="60226B14">
      <w:start w:val="1"/>
      <w:numFmt w:val="bullet"/>
      <w:lvlText w:val="–"/>
      <w:lvlJc w:val="left"/>
      <w:pPr>
        <w:tabs>
          <w:tab w:val="num" w:pos="1440"/>
        </w:tabs>
        <w:ind w:left="1440" w:hanging="360"/>
      </w:pPr>
      <w:rPr>
        <w:rFonts w:ascii="Arial" w:hAnsi="Arial" w:hint="default"/>
      </w:rPr>
    </w:lvl>
    <w:lvl w:ilvl="2" w:tplc="5EBCE5B2" w:tentative="1">
      <w:start w:val="1"/>
      <w:numFmt w:val="bullet"/>
      <w:lvlText w:val="–"/>
      <w:lvlJc w:val="left"/>
      <w:pPr>
        <w:tabs>
          <w:tab w:val="num" w:pos="2160"/>
        </w:tabs>
        <w:ind w:left="2160" w:hanging="360"/>
      </w:pPr>
      <w:rPr>
        <w:rFonts w:ascii="Arial" w:hAnsi="Arial" w:hint="default"/>
      </w:rPr>
    </w:lvl>
    <w:lvl w:ilvl="3" w:tplc="7E5E68D6" w:tentative="1">
      <w:start w:val="1"/>
      <w:numFmt w:val="bullet"/>
      <w:lvlText w:val="–"/>
      <w:lvlJc w:val="left"/>
      <w:pPr>
        <w:tabs>
          <w:tab w:val="num" w:pos="2880"/>
        </w:tabs>
        <w:ind w:left="2880" w:hanging="360"/>
      </w:pPr>
      <w:rPr>
        <w:rFonts w:ascii="Arial" w:hAnsi="Arial" w:hint="default"/>
      </w:rPr>
    </w:lvl>
    <w:lvl w:ilvl="4" w:tplc="4FD28542" w:tentative="1">
      <w:start w:val="1"/>
      <w:numFmt w:val="bullet"/>
      <w:lvlText w:val="–"/>
      <w:lvlJc w:val="left"/>
      <w:pPr>
        <w:tabs>
          <w:tab w:val="num" w:pos="3600"/>
        </w:tabs>
        <w:ind w:left="3600" w:hanging="360"/>
      </w:pPr>
      <w:rPr>
        <w:rFonts w:ascii="Arial" w:hAnsi="Arial" w:hint="default"/>
      </w:rPr>
    </w:lvl>
    <w:lvl w:ilvl="5" w:tplc="A50434C6" w:tentative="1">
      <w:start w:val="1"/>
      <w:numFmt w:val="bullet"/>
      <w:lvlText w:val="–"/>
      <w:lvlJc w:val="left"/>
      <w:pPr>
        <w:tabs>
          <w:tab w:val="num" w:pos="4320"/>
        </w:tabs>
        <w:ind w:left="4320" w:hanging="360"/>
      </w:pPr>
      <w:rPr>
        <w:rFonts w:ascii="Arial" w:hAnsi="Arial" w:hint="default"/>
      </w:rPr>
    </w:lvl>
    <w:lvl w:ilvl="6" w:tplc="0A7A2D38" w:tentative="1">
      <w:start w:val="1"/>
      <w:numFmt w:val="bullet"/>
      <w:lvlText w:val="–"/>
      <w:lvlJc w:val="left"/>
      <w:pPr>
        <w:tabs>
          <w:tab w:val="num" w:pos="5040"/>
        </w:tabs>
        <w:ind w:left="5040" w:hanging="360"/>
      </w:pPr>
      <w:rPr>
        <w:rFonts w:ascii="Arial" w:hAnsi="Arial" w:hint="default"/>
      </w:rPr>
    </w:lvl>
    <w:lvl w:ilvl="7" w:tplc="1A30F164" w:tentative="1">
      <w:start w:val="1"/>
      <w:numFmt w:val="bullet"/>
      <w:lvlText w:val="–"/>
      <w:lvlJc w:val="left"/>
      <w:pPr>
        <w:tabs>
          <w:tab w:val="num" w:pos="5760"/>
        </w:tabs>
        <w:ind w:left="5760" w:hanging="360"/>
      </w:pPr>
      <w:rPr>
        <w:rFonts w:ascii="Arial" w:hAnsi="Arial" w:hint="default"/>
      </w:rPr>
    </w:lvl>
    <w:lvl w:ilvl="8" w:tplc="1E980A52" w:tentative="1">
      <w:start w:val="1"/>
      <w:numFmt w:val="bullet"/>
      <w:lvlText w:val="–"/>
      <w:lvlJc w:val="left"/>
      <w:pPr>
        <w:tabs>
          <w:tab w:val="num" w:pos="6480"/>
        </w:tabs>
        <w:ind w:left="6480" w:hanging="360"/>
      </w:pPr>
      <w:rPr>
        <w:rFonts w:ascii="Arial" w:hAnsi="Arial" w:hint="default"/>
      </w:rPr>
    </w:lvl>
  </w:abstractNum>
  <w:abstractNum w:abstractNumId="2">
    <w:nsid w:val="2A9C60C5"/>
    <w:multiLevelType w:val="hybridMultilevel"/>
    <w:tmpl w:val="45AAEC76"/>
    <w:lvl w:ilvl="0" w:tplc="31E20394">
      <w:start w:val="1"/>
      <w:numFmt w:val="bullet"/>
      <w:lvlText w:val=""/>
      <w:lvlJc w:val="left"/>
      <w:pPr>
        <w:tabs>
          <w:tab w:val="num" w:pos="720"/>
        </w:tabs>
        <w:ind w:left="720" w:hanging="360"/>
      </w:pPr>
      <w:rPr>
        <w:rFonts w:ascii="Wingdings" w:hAnsi="Wingdings" w:hint="default"/>
      </w:rPr>
    </w:lvl>
    <w:lvl w:ilvl="1" w:tplc="95EC0B20" w:tentative="1">
      <w:start w:val="1"/>
      <w:numFmt w:val="bullet"/>
      <w:lvlText w:val=""/>
      <w:lvlJc w:val="left"/>
      <w:pPr>
        <w:tabs>
          <w:tab w:val="num" w:pos="1440"/>
        </w:tabs>
        <w:ind w:left="1440" w:hanging="360"/>
      </w:pPr>
      <w:rPr>
        <w:rFonts w:ascii="Wingdings" w:hAnsi="Wingdings" w:hint="default"/>
      </w:rPr>
    </w:lvl>
    <w:lvl w:ilvl="2" w:tplc="3480A256" w:tentative="1">
      <w:start w:val="1"/>
      <w:numFmt w:val="bullet"/>
      <w:lvlText w:val=""/>
      <w:lvlJc w:val="left"/>
      <w:pPr>
        <w:tabs>
          <w:tab w:val="num" w:pos="2160"/>
        </w:tabs>
        <w:ind w:left="2160" w:hanging="360"/>
      </w:pPr>
      <w:rPr>
        <w:rFonts w:ascii="Wingdings" w:hAnsi="Wingdings" w:hint="default"/>
      </w:rPr>
    </w:lvl>
    <w:lvl w:ilvl="3" w:tplc="3A2CFBE0" w:tentative="1">
      <w:start w:val="1"/>
      <w:numFmt w:val="bullet"/>
      <w:lvlText w:val=""/>
      <w:lvlJc w:val="left"/>
      <w:pPr>
        <w:tabs>
          <w:tab w:val="num" w:pos="2880"/>
        </w:tabs>
        <w:ind w:left="2880" w:hanging="360"/>
      </w:pPr>
      <w:rPr>
        <w:rFonts w:ascii="Wingdings" w:hAnsi="Wingdings" w:hint="default"/>
      </w:rPr>
    </w:lvl>
    <w:lvl w:ilvl="4" w:tplc="5F20BFAA" w:tentative="1">
      <w:start w:val="1"/>
      <w:numFmt w:val="bullet"/>
      <w:lvlText w:val=""/>
      <w:lvlJc w:val="left"/>
      <w:pPr>
        <w:tabs>
          <w:tab w:val="num" w:pos="3600"/>
        </w:tabs>
        <w:ind w:left="3600" w:hanging="360"/>
      </w:pPr>
      <w:rPr>
        <w:rFonts w:ascii="Wingdings" w:hAnsi="Wingdings" w:hint="default"/>
      </w:rPr>
    </w:lvl>
    <w:lvl w:ilvl="5" w:tplc="8C10E944" w:tentative="1">
      <w:start w:val="1"/>
      <w:numFmt w:val="bullet"/>
      <w:lvlText w:val=""/>
      <w:lvlJc w:val="left"/>
      <w:pPr>
        <w:tabs>
          <w:tab w:val="num" w:pos="4320"/>
        </w:tabs>
        <w:ind w:left="4320" w:hanging="360"/>
      </w:pPr>
      <w:rPr>
        <w:rFonts w:ascii="Wingdings" w:hAnsi="Wingdings" w:hint="default"/>
      </w:rPr>
    </w:lvl>
    <w:lvl w:ilvl="6" w:tplc="5FEE8A40" w:tentative="1">
      <w:start w:val="1"/>
      <w:numFmt w:val="bullet"/>
      <w:lvlText w:val=""/>
      <w:lvlJc w:val="left"/>
      <w:pPr>
        <w:tabs>
          <w:tab w:val="num" w:pos="5040"/>
        </w:tabs>
        <w:ind w:left="5040" w:hanging="360"/>
      </w:pPr>
      <w:rPr>
        <w:rFonts w:ascii="Wingdings" w:hAnsi="Wingdings" w:hint="default"/>
      </w:rPr>
    </w:lvl>
    <w:lvl w:ilvl="7" w:tplc="43BCE654" w:tentative="1">
      <w:start w:val="1"/>
      <w:numFmt w:val="bullet"/>
      <w:lvlText w:val=""/>
      <w:lvlJc w:val="left"/>
      <w:pPr>
        <w:tabs>
          <w:tab w:val="num" w:pos="5760"/>
        </w:tabs>
        <w:ind w:left="5760" w:hanging="360"/>
      </w:pPr>
      <w:rPr>
        <w:rFonts w:ascii="Wingdings" w:hAnsi="Wingdings" w:hint="default"/>
      </w:rPr>
    </w:lvl>
    <w:lvl w:ilvl="8" w:tplc="E0FEFDE4" w:tentative="1">
      <w:start w:val="1"/>
      <w:numFmt w:val="bullet"/>
      <w:lvlText w:val=""/>
      <w:lvlJc w:val="left"/>
      <w:pPr>
        <w:tabs>
          <w:tab w:val="num" w:pos="6480"/>
        </w:tabs>
        <w:ind w:left="6480" w:hanging="360"/>
      </w:pPr>
      <w:rPr>
        <w:rFonts w:ascii="Wingdings" w:hAnsi="Wingdings" w:hint="default"/>
      </w:rPr>
    </w:lvl>
  </w:abstractNum>
  <w:abstractNum w:abstractNumId="3">
    <w:nsid w:val="2E3A29B1"/>
    <w:multiLevelType w:val="hybridMultilevel"/>
    <w:tmpl w:val="3370CB82"/>
    <w:lvl w:ilvl="0" w:tplc="F190B16E">
      <w:start w:val="1"/>
      <w:numFmt w:val="bullet"/>
      <w:lvlText w:val=""/>
      <w:lvlJc w:val="left"/>
      <w:pPr>
        <w:tabs>
          <w:tab w:val="num" w:pos="720"/>
        </w:tabs>
        <w:ind w:left="720" w:hanging="360"/>
      </w:pPr>
      <w:rPr>
        <w:rFonts w:ascii="Wingdings" w:hAnsi="Wingdings" w:hint="default"/>
      </w:rPr>
    </w:lvl>
    <w:lvl w:ilvl="1" w:tplc="4F7CC21C" w:tentative="1">
      <w:start w:val="1"/>
      <w:numFmt w:val="bullet"/>
      <w:lvlText w:val=""/>
      <w:lvlJc w:val="left"/>
      <w:pPr>
        <w:tabs>
          <w:tab w:val="num" w:pos="1440"/>
        </w:tabs>
        <w:ind w:left="1440" w:hanging="360"/>
      </w:pPr>
      <w:rPr>
        <w:rFonts w:ascii="Wingdings" w:hAnsi="Wingdings" w:hint="default"/>
      </w:rPr>
    </w:lvl>
    <w:lvl w:ilvl="2" w:tplc="3D6EEE8A" w:tentative="1">
      <w:start w:val="1"/>
      <w:numFmt w:val="bullet"/>
      <w:lvlText w:val=""/>
      <w:lvlJc w:val="left"/>
      <w:pPr>
        <w:tabs>
          <w:tab w:val="num" w:pos="2160"/>
        </w:tabs>
        <w:ind w:left="2160" w:hanging="360"/>
      </w:pPr>
      <w:rPr>
        <w:rFonts w:ascii="Wingdings" w:hAnsi="Wingdings" w:hint="default"/>
      </w:rPr>
    </w:lvl>
    <w:lvl w:ilvl="3" w:tplc="CE2CEEC2" w:tentative="1">
      <w:start w:val="1"/>
      <w:numFmt w:val="bullet"/>
      <w:lvlText w:val=""/>
      <w:lvlJc w:val="left"/>
      <w:pPr>
        <w:tabs>
          <w:tab w:val="num" w:pos="2880"/>
        </w:tabs>
        <w:ind w:left="2880" w:hanging="360"/>
      </w:pPr>
      <w:rPr>
        <w:rFonts w:ascii="Wingdings" w:hAnsi="Wingdings" w:hint="default"/>
      </w:rPr>
    </w:lvl>
    <w:lvl w:ilvl="4" w:tplc="17C8D9C2" w:tentative="1">
      <w:start w:val="1"/>
      <w:numFmt w:val="bullet"/>
      <w:lvlText w:val=""/>
      <w:lvlJc w:val="left"/>
      <w:pPr>
        <w:tabs>
          <w:tab w:val="num" w:pos="3600"/>
        </w:tabs>
        <w:ind w:left="3600" w:hanging="360"/>
      </w:pPr>
      <w:rPr>
        <w:rFonts w:ascii="Wingdings" w:hAnsi="Wingdings" w:hint="default"/>
      </w:rPr>
    </w:lvl>
    <w:lvl w:ilvl="5" w:tplc="9282F7F4" w:tentative="1">
      <w:start w:val="1"/>
      <w:numFmt w:val="bullet"/>
      <w:lvlText w:val=""/>
      <w:lvlJc w:val="left"/>
      <w:pPr>
        <w:tabs>
          <w:tab w:val="num" w:pos="4320"/>
        </w:tabs>
        <w:ind w:left="4320" w:hanging="360"/>
      </w:pPr>
      <w:rPr>
        <w:rFonts w:ascii="Wingdings" w:hAnsi="Wingdings" w:hint="default"/>
      </w:rPr>
    </w:lvl>
    <w:lvl w:ilvl="6" w:tplc="13B66B50" w:tentative="1">
      <w:start w:val="1"/>
      <w:numFmt w:val="bullet"/>
      <w:lvlText w:val=""/>
      <w:lvlJc w:val="left"/>
      <w:pPr>
        <w:tabs>
          <w:tab w:val="num" w:pos="5040"/>
        </w:tabs>
        <w:ind w:left="5040" w:hanging="360"/>
      </w:pPr>
      <w:rPr>
        <w:rFonts w:ascii="Wingdings" w:hAnsi="Wingdings" w:hint="default"/>
      </w:rPr>
    </w:lvl>
    <w:lvl w:ilvl="7" w:tplc="63785AC4" w:tentative="1">
      <w:start w:val="1"/>
      <w:numFmt w:val="bullet"/>
      <w:lvlText w:val=""/>
      <w:lvlJc w:val="left"/>
      <w:pPr>
        <w:tabs>
          <w:tab w:val="num" w:pos="5760"/>
        </w:tabs>
        <w:ind w:left="5760" w:hanging="360"/>
      </w:pPr>
      <w:rPr>
        <w:rFonts w:ascii="Wingdings" w:hAnsi="Wingdings" w:hint="default"/>
      </w:rPr>
    </w:lvl>
    <w:lvl w:ilvl="8" w:tplc="7B54DE76" w:tentative="1">
      <w:start w:val="1"/>
      <w:numFmt w:val="bullet"/>
      <w:lvlText w:val=""/>
      <w:lvlJc w:val="left"/>
      <w:pPr>
        <w:tabs>
          <w:tab w:val="num" w:pos="6480"/>
        </w:tabs>
        <w:ind w:left="6480" w:hanging="360"/>
      </w:pPr>
      <w:rPr>
        <w:rFonts w:ascii="Wingdings" w:hAnsi="Wingdings" w:hint="default"/>
      </w:rPr>
    </w:lvl>
  </w:abstractNum>
  <w:abstractNum w:abstractNumId="4">
    <w:nsid w:val="3C206377"/>
    <w:multiLevelType w:val="hybridMultilevel"/>
    <w:tmpl w:val="328A55C0"/>
    <w:lvl w:ilvl="0" w:tplc="B35C3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E13F88"/>
    <w:multiLevelType w:val="hybridMultilevel"/>
    <w:tmpl w:val="17C08474"/>
    <w:lvl w:ilvl="0" w:tplc="DF9E2C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48501C"/>
    <w:multiLevelType w:val="hybridMultilevel"/>
    <w:tmpl w:val="0D0492BC"/>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3C52EC9"/>
    <w:multiLevelType w:val="hybridMultilevel"/>
    <w:tmpl w:val="534CEEF0"/>
    <w:lvl w:ilvl="0" w:tplc="254C6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4"/>
  </w:num>
  <w:num w:numId="4">
    <w:abstractNumId w:val="6"/>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4837"/>
    <w:rsid w:val="00000DB5"/>
    <w:rsid w:val="00010F1B"/>
    <w:rsid w:val="0003667F"/>
    <w:rsid w:val="00037F48"/>
    <w:rsid w:val="00042AB4"/>
    <w:rsid w:val="00056285"/>
    <w:rsid w:val="00062634"/>
    <w:rsid w:val="0006470C"/>
    <w:rsid w:val="000667BC"/>
    <w:rsid w:val="00073859"/>
    <w:rsid w:val="000864CA"/>
    <w:rsid w:val="000922F0"/>
    <w:rsid w:val="000A26E2"/>
    <w:rsid w:val="000A4CE0"/>
    <w:rsid w:val="000A782F"/>
    <w:rsid w:val="000B4F59"/>
    <w:rsid w:val="000C70A1"/>
    <w:rsid w:val="000E05AC"/>
    <w:rsid w:val="00101390"/>
    <w:rsid w:val="00123DF2"/>
    <w:rsid w:val="00127405"/>
    <w:rsid w:val="00127DD4"/>
    <w:rsid w:val="00130124"/>
    <w:rsid w:val="00131032"/>
    <w:rsid w:val="001354FD"/>
    <w:rsid w:val="00142206"/>
    <w:rsid w:val="00150A84"/>
    <w:rsid w:val="00152966"/>
    <w:rsid w:val="00152BD7"/>
    <w:rsid w:val="0015352E"/>
    <w:rsid w:val="0015634D"/>
    <w:rsid w:val="0016103D"/>
    <w:rsid w:val="00164F94"/>
    <w:rsid w:val="001679D8"/>
    <w:rsid w:val="00172263"/>
    <w:rsid w:val="00185F55"/>
    <w:rsid w:val="00192006"/>
    <w:rsid w:val="00193701"/>
    <w:rsid w:val="001A3A6D"/>
    <w:rsid w:val="001D3CCF"/>
    <w:rsid w:val="001D4935"/>
    <w:rsid w:val="001E4132"/>
    <w:rsid w:val="001E6557"/>
    <w:rsid w:val="001F6321"/>
    <w:rsid w:val="00201A1E"/>
    <w:rsid w:val="002153D3"/>
    <w:rsid w:val="002219DF"/>
    <w:rsid w:val="0022580D"/>
    <w:rsid w:val="0022649E"/>
    <w:rsid w:val="002418A5"/>
    <w:rsid w:val="0025633E"/>
    <w:rsid w:val="00256D30"/>
    <w:rsid w:val="00270398"/>
    <w:rsid w:val="0029376C"/>
    <w:rsid w:val="002A3E48"/>
    <w:rsid w:val="002A50A7"/>
    <w:rsid w:val="002A755E"/>
    <w:rsid w:val="002A7717"/>
    <w:rsid w:val="002B4738"/>
    <w:rsid w:val="002C3952"/>
    <w:rsid w:val="002C6D74"/>
    <w:rsid w:val="002D2619"/>
    <w:rsid w:val="002D68EE"/>
    <w:rsid w:val="002D796F"/>
    <w:rsid w:val="002E0E7B"/>
    <w:rsid w:val="002F08C7"/>
    <w:rsid w:val="002F3E46"/>
    <w:rsid w:val="00300ADD"/>
    <w:rsid w:val="00304109"/>
    <w:rsid w:val="00312CD7"/>
    <w:rsid w:val="00326A74"/>
    <w:rsid w:val="0034345D"/>
    <w:rsid w:val="00351447"/>
    <w:rsid w:val="00351BD1"/>
    <w:rsid w:val="00352D6C"/>
    <w:rsid w:val="00355474"/>
    <w:rsid w:val="00366C32"/>
    <w:rsid w:val="00374F37"/>
    <w:rsid w:val="00386695"/>
    <w:rsid w:val="00391CBA"/>
    <w:rsid w:val="00396DA8"/>
    <w:rsid w:val="003B20F1"/>
    <w:rsid w:val="003C6C87"/>
    <w:rsid w:val="003E3D5B"/>
    <w:rsid w:val="003F28FE"/>
    <w:rsid w:val="003F2F27"/>
    <w:rsid w:val="003F4879"/>
    <w:rsid w:val="004076E1"/>
    <w:rsid w:val="00420F82"/>
    <w:rsid w:val="00423EE3"/>
    <w:rsid w:val="0042516C"/>
    <w:rsid w:val="004427BA"/>
    <w:rsid w:val="004521FB"/>
    <w:rsid w:val="00465B2E"/>
    <w:rsid w:val="004832D8"/>
    <w:rsid w:val="0048577D"/>
    <w:rsid w:val="00485E9D"/>
    <w:rsid w:val="00486EF6"/>
    <w:rsid w:val="004A543B"/>
    <w:rsid w:val="004A6F75"/>
    <w:rsid w:val="004B4221"/>
    <w:rsid w:val="004B77D0"/>
    <w:rsid w:val="004B7909"/>
    <w:rsid w:val="004B7F70"/>
    <w:rsid w:val="004C4CFF"/>
    <w:rsid w:val="004C6EB4"/>
    <w:rsid w:val="004D1066"/>
    <w:rsid w:val="004D1822"/>
    <w:rsid w:val="004D5885"/>
    <w:rsid w:val="004D7432"/>
    <w:rsid w:val="004E1CB3"/>
    <w:rsid w:val="004E5C54"/>
    <w:rsid w:val="004E7D43"/>
    <w:rsid w:val="00530907"/>
    <w:rsid w:val="00543FB0"/>
    <w:rsid w:val="00544A80"/>
    <w:rsid w:val="00546DD0"/>
    <w:rsid w:val="00553793"/>
    <w:rsid w:val="005658A7"/>
    <w:rsid w:val="00573D22"/>
    <w:rsid w:val="00583AD5"/>
    <w:rsid w:val="005912D1"/>
    <w:rsid w:val="00593498"/>
    <w:rsid w:val="005A0D64"/>
    <w:rsid w:val="005A6733"/>
    <w:rsid w:val="005A7FC7"/>
    <w:rsid w:val="005B335B"/>
    <w:rsid w:val="005C56BF"/>
    <w:rsid w:val="005D6007"/>
    <w:rsid w:val="005E72A5"/>
    <w:rsid w:val="0061444D"/>
    <w:rsid w:val="00622FAD"/>
    <w:rsid w:val="006238DD"/>
    <w:rsid w:val="00624733"/>
    <w:rsid w:val="00625565"/>
    <w:rsid w:val="00632513"/>
    <w:rsid w:val="00635E3B"/>
    <w:rsid w:val="00646387"/>
    <w:rsid w:val="0065293D"/>
    <w:rsid w:val="00663F57"/>
    <w:rsid w:val="0067133F"/>
    <w:rsid w:val="00682C4D"/>
    <w:rsid w:val="0068782B"/>
    <w:rsid w:val="00692637"/>
    <w:rsid w:val="006975B6"/>
    <w:rsid w:val="006A173E"/>
    <w:rsid w:val="006A1E07"/>
    <w:rsid w:val="006B0C3D"/>
    <w:rsid w:val="006B6E33"/>
    <w:rsid w:val="006F065F"/>
    <w:rsid w:val="006F3649"/>
    <w:rsid w:val="00710199"/>
    <w:rsid w:val="00717F79"/>
    <w:rsid w:val="0075319D"/>
    <w:rsid w:val="007550F5"/>
    <w:rsid w:val="00773F19"/>
    <w:rsid w:val="007826E5"/>
    <w:rsid w:val="00786F20"/>
    <w:rsid w:val="00792F29"/>
    <w:rsid w:val="00794580"/>
    <w:rsid w:val="007A2549"/>
    <w:rsid w:val="007B0AF9"/>
    <w:rsid w:val="007C2EE4"/>
    <w:rsid w:val="007C72CA"/>
    <w:rsid w:val="007D78B8"/>
    <w:rsid w:val="007E6A12"/>
    <w:rsid w:val="007F35F6"/>
    <w:rsid w:val="007F46FD"/>
    <w:rsid w:val="007F4DFC"/>
    <w:rsid w:val="007F6FFA"/>
    <w:rsid w:val="008019D3"/>
    <w:rsid w:val="00801F85"/>
    <w:rsid w:val="0083744E"/>
    <w:rsid w:val="00837D89"/>
    <w:rsid w:val="008430B0"/>
    <w:rsid w:val="00861C92"/>
    <w:rsid w:val="008872D7"/>
    <w:rsid w:val="00887AC0"/>
    <w:rsid w:val="00890BB4"/>
    <w:rsid w:val="00893C8A"/>
    <w:rsid w:val="008A0B09"/>
    <w:rsid w:val="008A1683"/>
    <w:rsid w:val="008A502A"/>
    <w:rsid w:val="008B159D"/>
    <w:rsid w:val="008C0AF0"/>
    <w:rsid w:val="008C4442"/>
    <w:rsid w:val="008C68BF"/>
    <w:rsid w:val="00913823"/>
    <w:rsid w:val="00922F08"/>
    <w:rsid w:val="00931010"/>
    <w:rsid w:val="009347BA"/>
    <w:rsid w:val="00934912"/>
    <w:rsid w:val="0094534D"/>
    <w:rsid w:val="00946E85"/>
    <w:rsid w:val="0095272F"/>
    <w:rsid w:val="00953051"/>
    <w:rsid w:val="00970187"/>
    <w:rsid w:val="00985191"/>
    <w:rsid w:val="009970B0"/>
    <w:rsid w:val="009A2DF0"/>
    <w:rsid w:val="009B2790"/>
    <w:rsid w:val="009B2B43"/>
    <w:rsid w:val="009B3A6A"/>
    <w:rsid w:val="009C05CF"/>
    <w:rsid w:val="009E42F1"/>
    <w:rsid w:val="009E5519"/>
    <w:rsid w:val="009F000E"/>
    <w:rsid w:val="009F337B"/>
    <w:rsid w:val="00A10AE2"/>
    <w:rsid w:val="00A17AA4"/>
    <w:rsid w:val="00A20CFD"/>
    <w:rsid w:val="00A222F0"/>
    <w:rsid w:val="00A22657"/>
    <w:rsid w:val="00A261A2"/>
    <w:rsid w:val="00A36CB9"/>
    <w:rsid w:val="00A42B35"/>
    <w:rsid w:val="00A43C30"/>
    <w:rsid w:val="00A62515"/>
    <w:rsid w:val="00A6310B"/>
    <w:rsid w:val="00A7104F"/>
    <w:rsid w:val="00A76BD6"/>
    <w:rsid w:val="00A83743"/>
    <w:rsid w:val="00A87CCC"/>
    <w:rsid w:val="00A94F3B"/>
    <w:rsid w:val="00AA02EA"/>
    <w:rsid w:val="00AA05E7"/>
    <w:rsid w:val="00AC7B89"/>
    <w:rsid w:val="00AD2C24"/>
    <w:rsid w:val="00AD2FBF"/>
    <w:rsid w:val="00AE037E"/>
    <w:rsid w:val="00AE5940"/>
    <w:rsid w:val="00AF419C"/>
    <w:rsid w:val="00B01F9C"/>
    <w:rsid w:val="00B07086"/>
    <w:rsid w:val="00B0731B"/>
    <w:rsid w:val="00B155B0"/>
    <w:rsid w:val="00B275D4"/>
    <w:rsid w:val="00B33B6F"/>
    <w:rsid w:val="00B340FB"/>
    <w:rsid w:val="00B466E7"/>
    <w:rsid w:val="00B51D59"/>
    <w:rsid w:val="00B57B76"/>
    <w:rsid w:val="00B709AC"/>
    <w:rsid w:val="00B75665"/>
    <w:rsid w:val="00B92272"/>
    <w:rsid w:val="00BA1617"/>
    <w:rsid w:val="00BB0F74"/>
    <w:rsid w:val="00BB3301"/>
    <w:rsid w:val="00BE4991"/>
    <w:rsid w:val="00C04C00"/>
    <w:rsid w:val="00C077ED"/>
    <w:rsid w:val="00C17638"/>
    <w:rsid w:val="00C22FEA"/>
    <w:rsid w:val="00C50103"/>
    <w:rsid w:val="00C51069"/>
    <w:rsid w:val="00C701C2"/>
    <w:rsid w:val="00C704A8"/>
    <w:rsid w:val="00C7552A"/>
    <w:rsid w:val="00C849E7"/>
    <w:rsid w:val="00C856A5"/>
    <w:rsid w:val="00C92D65"/>
    <w:rsid w:val="00C932E4"/>
    <w:rsid w:val="00C9638D"/>
    <w:rsid w:val="00CD5081"/>
    <w:rsid w:val="00CE07D0"/>
    <w:rsid w:val="00CE23EF"/>
    <w:rsid w:val="00CF0F7A"/>
    <w:rsid w:val="00CF35C2"/>
    <w:rsid w:val="00CF3D91"/>
    <w:rsid w:val="00CF3F19"/>
    <w:rsid w:val="00CF49F6"/>
    <w:rsid w:val="00D1277A"/>
    <w:rsid w:val="00D15FF9"/>
    <w:rsid w:val="00D228A6"/>
    <w:rsid w:val="00D3070A"/>
    <w:rsid w:val="00D32346"/>
    <w:rsid w:val="00D40BA4"/>
    <w:rsid w:val="00D41B5A"/>
    <w:rsid w:val="00D618A4"/>
    <w:rsid w:val="00D70A80"/>
    <w:rsid w:val="00D746BE"/>
    <w:rsid w:val="00D84E03"/>
    <w:rsid w:val="00D91624"/>
    <w:rsid w:val="00D95F0C"/>
    <w:rsid w:val="00D96BA8"/>
    <w:rsid w:val="00DA6F74"/>
    <w:rsid w:val="00DB1ED6"/>
    <w:rsid w:val="00DD753F"/>
    <w:rsid w:val="00E04330"/>
    <w:rsid w:val="00E1584E"/>
    <w:rsid w:val="00E20C71"/>
    <w:rsid w:val="00E31DB7"/>
    <w:rsid w:val="00E35289"/>
    <w:rsid w:val="00E372DE"/>
    <w:rsid w:val="00E441F7"/>
    <w:rsid w:val="00E478AB"/>
    <w:rsid w:val="00E5134E"/>
    <w:rsid w:val="00E8210F"/>
    <w:rsid w:val="00E91152"/>
    <w:rsid w:val="00EA50DA"/>
    <w:rsid w:val="00EE4D38"/>
    <w:rsid w:val="00F01403"/>
    <w:rsid w:val="00F01ADA"/>
    <w:rsid w:val="00F3725F"/>
    <w:rsid w:val="00F4453F"/>
    <w:rsid w:val="00F518E8"/>
    <w:rsid w:val="00F558F6"/>
    <w:rsid w:val="00F5667F"/>
    <w:rsid w:val="00F57627"/>
    <w:rsid w:val="00F61454"/>
    <w:rsid w:val="00F6781C"/>
    <w:rsid w:val="00F741F2"/>
    <w:rsid w:val="00F83661"/>
    <w:rsid w:val="00F87438"/>
    <w:rsid w:val="00F9440C"/>
    <w:rsid w:val="00F95106"/>
    <w:rsid w:val="00FA3E75"/>
    <w:rsid w:val="00FA4837"/>
    <w:rsid w:val="00FB58DF"/>
    <w:rsid w:val="00FC0E43"/>
    <w:rsid w:val="00FC52EB"/>
    <w:rsid w:val="00FC6377"/>
    <w:rsid w:val="00FD6610"/>
    <w:rsid w:val="00FD6C87"/>
    <w:rsid w:val="00FE3863"/>
    <w:rsid w:val="00FE4877"/>
    <w:rsid w:val="00FE6CC8"/>
    <w:rsid w:val="00FF007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05"/>
        <o:r id="V:Rule2" type="connector" idref="#_x0000_s1108"/>
        <o:r id="V:Rule3" type="connector" idref="#_x0000_s1102"/>
        <o:r id="V:Rule4" type="connector" idref="#_x0000_s1101"/>
        <o:r id="V:Rule5" type="connector" idref="#_x0000_s1104"/>
      </o:rules>
    </o:shapelayout>
  </w:shapeDefaults>
  <w:decimalSymbol w:val="."/>
  <w:listSeparator w:val=","/>
  <w14:docId w14:val="1E2CAA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D1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4837"/>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FA4837"/>
    <w:rPr>
      <w:sz w:val="18"/>
      <w:szCs w:val="18"/>
    </w:rPr>
  </w:style>
  <w:style w:type="paragraph" w:styleId="a5">
    <w:name w:val="footer"/>
    <w:basedOn w:val="a"/>
    <w:link w:val="a6"/>
    <w:uiPriority w:val="99"/>
    <w:semiHidden/>
    <w:unhideWhenUsed/>
    <w:rsid w:val="00FA4837"/>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FA4837"/>
    <w:rPr>
      <w:sz w:val="18"/>
      <w:szCs w:val="18"/>
    </w:rPr>
  </w:style>
  <w:style w:type="paragraph" w:styleId="a7">
    <w:name w:val="List Paragraph"/>
    <w:basedOn w:val="a"/>
    <w:uiPriority w:val="34"/>
    <w:qFormat/>
    <w:rsid w:val="00FA4837"/>
    <w:pPr>
      <w:ind w:firstLineChars="200" w:firstLine="420"/>
    </w:pPr>
  </w:style>
  <w:style w:type="paragraph" w:styleId="a8">
    <w:name w:val="Date"/>
    <w:basedOn w:val="a"/>
    <w:next w:val="a"/>
    <w:link w:val="a9"/>
    <w:uiPriority w:val="99"/>
    <w:semiHidden/>
    <w:unhideWhenUsed/>
    <w:rsid w:val="002D2619"/>
    <w:pPr>
      <w:ind w:leftChars="2500" w:left="100"/>
    </w:pPr>
  </w:style>
  <w:style w:type="character" w:customStyle="1" w:styleId="a9">
    <w:name w:val="日期字符"/>
    <w:basedOn w:val="a0"/>
    <w:link w:val="a8"/>
    <w:uiPriority w:val="99"/>
    <w:semiHidden/>
    <w:rsid w:val="002D2619"/>
  </w:style>
  <w:style w:type="paragraph" w:styleId="aa">
    <w:name w:val="Balloon Text"/>
    <w:basedOn w:val="a"/>
    <w:link w:val="ab"/>
    <w:uiPriority w:val="99"/>
    <w:semiHidden/>
    <w:unhideWhenUsed/>
    <w:rsid w:val="00256D30"/>
    <w:rPr>
      <w:sz w:val="18"/>
      <w:szCs w:val="18"/>
    </w:rPr>
  </w:style>
  <w:style w:type="character" w:customStyle="1" w:styleId="ab">
    <w:name w:val="批注框文本字符"/>
    <w:basedOn w:val="a0"/>
    <w:link w:val="aa"/>
    <w:uiPriority w:val="99"/>
    <w:semiHidden/>
    <w:rsid w:val="00256D30"/>
    <w:rPr>
      <w:sz w:val="18"/>
      <w:szCs w:val="18"/>
    </w:rPr>
  </w:style>
  <w:style w:type="character" w:styleId="ac">
    <w:name w:val="Hyperlink"/>
    <w:basedOn w:val="a0"/>
    <w:uiPriority w:val="99"/>
    <w:semiHidden/>
    <w:unhideWhenUsed/>
    <w:rsid w:val="003F28FE"/>
    <w:rPr>
      <w:color w:val="0000FF"/>
      <w:u w:val="single"/>
    </w:rPr>
  </w:style>
  <w:style w:type="paragraph" w:styleId="ad">
    <w:name w:val="Normal Indent"/>
    <w:basedOn w:val="a"/>
    <w:semiHidden/>
    <w:rsid w:val="00396DA8"/>
    <w:pPr>
      <w:spacing w:line="400" w:lineRule="atLeast"/>
      <w:ind w:firstLine="420"/>
    </w:pPr>
    <w:rPr>
      <w:rFonts w:ascii="Times New Roman" w:eastAsia="宋体" w:hAnsi="Times New Roman" w:cs="Times New Roman"/>
      <w:szCs w:val="20"/>
    </w:rPr>
  </w:style>
  <w:style w:type="table" w:styleId="ae">
    <w:name w:val="Table Grid"/>
    <w:basedOn w:val="a1"/>
    <w:uiPriority w:val="59"/>
    <w:rsid w:val="000E0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C963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9704">
      <w:bodyDiv w:val="1"/>
      <w:marLeft w:val="0"/>
      <w:marRight w:val="0"/>
      <w:marTop w:val="100"/>
      <w:marBottom w:val="100"/>
      <w:divBdr>
        <w:top w:val="none" w:sz="0" w:space="0" w:color="auto"/>
        <w:left w:val="none" w:sz="0" w:space="0" w:color="auto"/>
        <w:bottom w:val="none" w:sz="0" w:space="0" w:color="auto"/>
        <w:right w:val="none" w:sz="0" w:space="0" w:color="auto"/>
      </w:divBdr>
      <w:divsChild>
        <w:div w:id="194857702">
          <w:marLeft w:val="0"/>
          <w:marRight w:val="0"/>
          <w:marTop w:val="0"/>
          <w:marBottom w:val="0"/>
          <w:divBdr>
            <w:top w:val="none" w:sz="0" w:space="0" w:color="auto"/>
            <w:left w:val="none" w:sz="0" w:space="0" w:color="auto"/>
            <w:bottom w:val="none" w:sz="0" w:space="0" w:color="auto"/>
            <w:right w:val="none" w:sz="0" w:space="0" w:color="auto"/>
          </w:divBdr>
          <w:divsChild>
            <w:div w:id="1155103756">
              <w:marLeft w:val="0"/>
              <w:marRight w:val="0"/>
              <w:marTop w:val="0"/>
              <w:marBottom w:val="0"/>
              <w:divBdr>
                <w:top w:val="none" w:sz="0" w:space="0" w:color="auto"/>
                <w:left w:val="none" w:sz="0" w:space="0" w:color="auto"/>
                <w:bottom w:val="none" w:sz="0" w:space="0" w:color="auto"/>
                <w:right w:val="none" w:sz="0" w:space="0" w:color="auto"/>
              </w:divBdr>
              <w:divsChild>
                <w:div w:id="132988113">
                  <w:marLeft w:val="0"/>
                  <w:marRight w:val="0"/>
                  <w:marTop w:val="0"/>
                  <w:marBottom w:val="0"/>
                  <w:divBdr>
                    <w:top w:val="none" w:sz="0" w:space="0" w:color="auto"/>
                    <w:left w:val="none" w:sz="0" w:space="0" w:color="auto"/>
                    <w:bottom w:val="none" w:sz="0" w:space="0" w:color="auto"/>
                    <w:right w:val="none" w:sz="0" w:space="0" w:color="auto"/>
                  </w:divBdr>
                  <w:divsChild>
                    <w:div w:id="1477801862">
                      <w:marLeft w:val="0"/>
                      <w:marRight w:val="0"/>
                      <w:marTop w:val="150"/>
                      <w:marBottom w:val="0"/>
                      <w:divBdr>
                        <w:top w:val="none" w:sz="0" w:space="0" w:color="auto"/>
                        <w:left w:val="none" w:sz="0" w:space="0" w:color="auto"/>
                        <w:bottom w:val="none" w:sz="0" w:space="0" w:color="auto"/>
                        <w:right w:val="none" w:sz="0" w:space="0" w:color="auto"/>
                      </w:divBdr>
                      <w:divsChild>
                        <w:div w:id="635989919">
                          <w:marLeft w:val="0"/>
                          <w:marRight w:val="0"/>
                          <w:marTop w:val="0"/>
                          <w:marBottom w:val="0"/>
                          <w:divBdr>
                            <w:top w:val="none" w:sz="0" w:space="0" w:color="auto"/>
                            <w:left w:val="none" w:sz="0" w:space="0" w:color="auto"/>
                            <w:bottom w:val="none" w:sz="0" w:space="0" w:color="auto"/>
                            <w:right w:val="none" w:sz="0" w:space="0" w:color="auto"/>
                          </w:divBdr>
                          <w:divsChild>
                            <w:div w:id="1324821962">
                              <w:marLeft w:val="0"/>
                              <w:marRight w:val="0"/>
                              <w:marTop w:val="0"/>
                              <w:marBottom w:val="0"/>
                              <w:divBdr>
                                <w:top w:val="none" w:sz="0" w:space="0" w:color="auto"/>
                                <w:left w:val="none" w:sz="0" w:space="0" w:color="auto"/>
                                <w:bottom w:val="none" w:sz="0" w:space="0" w:color="auto"/>
                                <w:right w:val="none" w:sz="0" w:space="0" w:color="auto"/>
                              </w:divBdr>
                              <w:divsChild>
                                <w:div w:id="1573278141">
                                  <w:marLeft w:val="0"/>
                                  <w:marRight w:val="0"/>
                                  <w:marTop w:val="0"/>
                                  <w:marBottom w:val="0"/>
                                  <w:divBdr>
                                    <w:top w:val="none" w:sz="0" w:space="0" w:color="auto"/>
                                    <w:left w:val="none" w:sz="0" w:space="0" w:color="auto"/>
                                    <w:bottom w:val="none" w:sz="0" w:space="0" w:color="auto"/>
                                    <w:right w:val="none" w:sz="0" w:space="0" w:color="auto"/>
                                  </w:divBdr>
                                  <w:divsChild>
                                    <w:div w:id="1284076144">
                                      <w:marLeft w:val="0"/>
                                      <w:marRight w:val="0"/>
                                      <w:marTop w:val="0"/>
                                      <w:marBottom w:val="0"/>
                                      <w:divBdr>
                                        <w:top w:val="none" w:sz="0" w:space="0" w:color="auto"/>
                                        <w:left w:val="none" w:sz="0" w:space="0" w:color="auto"/>
                                        <w:bottom w:val="none" w:sz="0" w:space="0" w:color="auto"/>
                                        <w:right w:val="none" w:sz="0" w:space="0" w:color="auto"/>
                                      </w:divBdr>
                                      <w:divsChild>
                                        <w:div w:id="1885753515">
                                          <w:marLeft w:val="0"/>
                                          <w:marRight w:val="0"/>
                                          <w:marTop w:val="0"/>
                                          <w:marBottom w:val="0"/>
                                          <w:divBdr>
                                            <w:top w:val="none" w:sz="0" w:space="0" w:color="auto"/>
                                            <w:left w:val="none" w:sz="0" w:space="0" w:color="auto"/>
                                            <w:bottom w:val="none" w:sz="0" w:space="0" w:color="auto"/>
                                            <w:right w:val="none" w:sz="0" w:space="0" w:color="auto"/>
                                          </w:divBdr>
                                          <w:divsChild>
                                            <w:div w:id="1604654795">
                                              <w:marLeft w:val="0"/>
                                              <w:marRight w:val="0"/>
                                              <w:marTop w:val="0"/>
                                              <w:marBottom w:val="0"/>
                                              <w:divBdr>
                                                <w:top w:val="none" w:sz="0" w:space="0" w:color="auto"/>
                                                <w:left w:val="none" w:sz="0" w:space="0" w:color="auto"/>
                                                <w:bottom w:val="none" w:sz="0" w:space="0" w:color="auto"/>
                                                <w:right w:val="none" w:sz="0" w:space="0" w:color="auto"/>
                                              </w:divBdr>
                                              <w:divsChild>
                                                <w:div w:id="1149439650">
                                                  <w:marLeft w:val="0"/>
                                                  <w:marRight w:val="0"/>
                                                  <w:marTop w:val="0"/>
                                                  <w:marBottom w:val="0"/>
                                                  <w:divBdr>
                                                    <w:top w:val="none" w:sz="0" w:space="0" w:color="auto"/>
                                                    <w:left w:val="none" w:sz="0" w:space="0" w:color="auto"/>
                                                    <w:bottom w:val="none" w:sz="0" w:space="0" w:color="auto"/>
                                                    <w:right w:val="none" w:sz="0" w:space="0" w:color="auto"/>
                                                  </w:divBdr>
                                                  <w:divsChild>
                                                    <w:div w:id="2143620629">
                                                      <w:marLeft w:val="0"/>
                                                      <w:marRight w:val="0"/>
                                                      <w:marTop w:val="0"/>
                                                      <w:marBottom w:val="0"/>
                                                      <w:divBdr>
                                                        <w:top w:val="none" w:sz="0" w:space="0" w:color="auto"/>
                                                        <w:left w:val="none" w:sz="0" w:space="0" w:color="auto"/>
                                                        <w:bottom w:val="none" w:sz="0" w:space="0" w:color="auto"/>
                                                        <w:right w:val="none" w:sz="0" w:space="0" w:color="auto"/>
                                                      </w:divBdr>
                                                      <w:divsChild>
                                                        <w:div w:id="984091095">
                                                          <w:marLeft w:val="0"/>
                                                          <w:marRight w:val="0"/>
                                                          <w:marTop w:val="0"/>
                                                          <w:marBottom w:val="0"/>
                                                          <w:divBdr>
                                                            <w:top w:val="none" w:sz="0" w:space="0" w:color="auto"/>
                                                            <w:left w:val="none" w:sz="0" w:space="0" w:color="auto"/>
                                                            <w:bottom w:val="none" w:sz="0" w:space="0" w:color="auto"/>
                                                            <w:right w:val="none" w:sz="0" w:space="0" w:color="auto"/>
                                                          </w:divBdr>
                                                          <w:divsChild>
                                                            <w:div w:id="283000074">
                                                              <w:marLeft w:val="0"/>
                                                              <w:marRight w:val="0"/>
                                                              <w:marTop w:val="0"/>
                                                              <w:marBottom w:val="0"/>
                                                              <w:divBdr>
                                                                <w:top w:val="none" w:sz="0" w:space="0" w:color="auto"/>
                                                                <w:left w:val="none" w:sz="0" w:space="0" w:color="auto"/>
                                                                <w:bottom w:val="none" w:sz="0" w:space="0" w:color="auto"/>
                                                                <w:right w:val="none" w:sz="0" w:space="0" w:color="auto"/>
                                                              </w:divBdr>
                                                              <w:divsChild>
                                                                <w:div w:id="879441117">
                                                                  <w:marLeft w:val="0"/>
                                                                  <w:marRight w:val="0"/>
                                                                  <w:marTop w:val="0"/>
                                                                  <w:marBottom w:val="0"/>
                                                                  <w:divBdr>
                                                                    <w:top w:val="none" w:sz="0" w:space="0" w:color="auto"/>
                                                                    <w:left w:val="none" w:sz="0" w:space="0" w:color="auto"/>
                                                                    <w:bottom w:val="none" w:sz="0" w:space="0" w:color="auto"/>
                                                                    <w:right w:val="none" w:sz="0" w:space="0" w:color="auto"/>
                                                                  </w:divBdr>
                                                                  <w:divsChild>
                                                                    <w:div w:id="576790868">
                                                                      <w:marLeft w:val="0"/>
                                                                      <w:marRight w:val="0"/>
                                                                      <w:marTop w:val="0"/>
                                                                      <w:marBottom w:val="0"/>
                                                                      <w:divBdr>
                                                                        <w:top w:val="none" w:sz="0" w:space="0" w:color="auto"/>
                                                                        <w:left w:val="none" w:sz="0" w:space="0" w:color="auto"/>
                                                                        <w:bottom w:val="none" w:sz="0" w:space="0" w:color="auto"/>
                                                                        <w:right w:val="none" w:sz="0" w:space="0" w:color="auto"/>
                                                                      </w:divBdr>
                                                                      <w:divsChild>
                                                                        <w:div w:id="1278951813">
                                                                          <w:marLeft w:val="0"/>
                                                                          <w:marRight w:val="0"/>
                                                                          <w:marTop w:val="0"/>
                                                                          <w:marBottom w:val="0"/>
                                                                          <w:divBdr>
                                                                            <w:top w:val="none" w:sz="0" w:space="0" w:color="auto"/>
                                                                            <w:left w:val="none" w:sz="0" w:space="0" w:color="auto"/>
                                                                            <w:bottom w:val="none" w:sz="0" w:space="0" w:color="auto"/>
                                                                            <w:right w:val="none" w:sz="0" w:space="0" w:color="auto"/>
                                                                          </w:divBdr>
                                                                          <w:divsChild>
                                                                            <w:div w:id="12947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20591">
      <w:bodyDiv w:val="1"/>
      <w:marLeft w:val="0"/>
      <w:marRight w:val="0"/>
      <w:marTop w:val="0"/>
      <w:marBottom w:val="0"/>
      <w:divBdr>
        <w:top w:val="none" w:sz="0" w:space="0" w:color="auto"/>
        <w:left w:val="none" w:sz="0" w:space="0" w:color="auto"/>
        <w:bottom w:val="none" w:sz="0" w:space="0" w:color="auto"/>
        <w:right w:val="none" w:sz="0" w:space="0" w:color="auto"/>
      </w:divBdr>
    </w:div>
    <w:div w:id="54357781">
      <w:bodyDiv w:val="1"/>
      <w:marLeft w:val="0"/>
      <w:marRight w:val="0"/>
      <w:marTop w:val="0"/>
      <w:marBottom w:val="0"/>
      <w:divBdr>
        <w:top w:val="none" w:sz="0" w:space="0" w:color="auto"/>
        <w:left w:val="none" w:sz="0" w:space="0" w:color="auto"/>
        <w:bottom w:val="none" w:sz="0" w:space="0" w:color="auto"/>
        <w:right w:val="none" w:sz="0" w:space="0" w:color="auto"/>
      </w:divBdr>
    </w:div>
    <w:div w:id="83962678">
      <w:bodyDiv w:val="1"/>
      <w:marLeft w:val="0"/>
      <w:marRight w:val="0"/>
      <w:marTop w:val="0"/>
      <w:marBottom w:val="0"/>
      <w:divBdr>
        <w:top w:val="none" w:sz="0" w:space="0" w:color="auto"/>
        <w:left w:val="none" w:sz="0" w:space="0" w:color="auto"/>
        <w:bottom w:val="none" w:sz="0" w:space="0" w:color="auto"/>
        <w:right w:val="none" w:sz="0" w:space="0" w:color="auto"/>
      </w:divBdr>
    </w:div>
    <w:div w:id="153452046">
      <w:bodyDiv w:val="1"/>
      <w:marLeft w:val="0"/>
      <w:marRight w:val="0"/>
      <w:marTop w:val="0"/>
      <w:marBottom w:val="0"/>
      <w:divBdr>
        <w:top w:val="none" w:sz="0" w:space="0" w:color="auto"/>
        <w:left w:val="none" w:sz="0" w:space="0" w:color="auto"/>
        <w:bottom w:val="none" w:sz="0" w:space="0" w:color="auto"/>
        <w:right w:val="none" w:sz="0" w:space="0" w:color="auto"/>
      </w:divBdr>
    </w:div>
    <w:div w:id="198706477">
      <w:bodyDiv w:val="1"/>
      <w:marLeft w:val="0"/>
      <w:marRight w:val="0"/>
      <w:marTop w:val="0"/>
      <w:marBottom w:val="0"/>
      <w:divBdr>
        <w:top w:val="none" w:sz="0" w:space="0" w:color="auto"/>
        <w:left w:val="none" w:sz="0" w:space="0" w:color="auto"/>
        <w:bottom w:val="none" w:sz="0" w:space="0" w:color="auto"/>
        <w:right w:val="none" w:sz="0" w:space="0" w:color="auto"/>
      </w:divBdr>
    </w:div>
    <w:div w:id="222298951">
      <w:bodyDiv w:val="1"/>
      <w:marLeft w:val="0"/>
      <w:marRight w:val="0"/>
      <w:marTop w:val="0"/>
      <w:marBottom w:val="0"/>
      <w:divBdr>
        <w:top w:val="none" w:sz="0" w:space="0" w:color="auto"/>
        <w:left w:val="none" w:sz="0" w:space="0" w:color="auto"/>
        <w:bottom w:val="none" w:sz="0" w:space="0" w:color="auto"/>
        <w:right w:val="none" w:sz="0" w:space="0" w:color="auto"/>
      </w:divBdr>
      <w:divsChild>
        <w:div w:id="2041856475">
          <w:marLeft w:val="547"/>
          <w:marRight w:val="0"/>
          <w:marTop w:val="86"/>
          <w:marBottom w:val="0"/>
          <w:divBdr>
            <w:top w:val="none" w:sz="0" w:space="0" w:color="auto"/>
            <w:left w:val="none" w:sz="0" w:space="0" w:color="auto"/>
            <w:bottom w:val="none" w:sz="0" w:space="0" w:color="auto"/>
            <w:right w:val="none" w:sz="0" w:space="0" w:color="auto"/>
          </w:divBdr>
        </w:div>
      </w:divsChild>
    </w:div>
    <w:div w:id="402794526">
      <w:bodyDiv w:val="1"/>
      <w:marLeft w:val="0"/>
      <w:marRight w:val="0"/>
      <w:marTop w:val="0"/>
      <w:marBottom w:val="0"/>
      <w:divBdr>
        <w:top w:val="none" w:sz="0" w:space="0" w:color="auto"/>
        <w:left w:val="none" w:sz="0" w:space="0" w:color="auto"/>
        <w:bottom w:val="none" w:sz="0" w:space="0" w:color="auto"/>
        <w:right w:val="none" w:sz="0" w:space="0" w:color="auto"/>
      </w:divBdr>
      <w:divsChild>
        <w:div w:id="1842620533">
          <w:marLeft w:val="547"/>
          <w:marRight w:val="0"/>
          <w:marTop w:val="86"/>
          <w:marBottom w:val="0"/>
          <w:divBdr>
            <w:top w:val="none" w:sz="0" w:space="0" w:color="auto"/>
            <w:left w:val="none" w:sz="0" w:space="0" w:color="auto"/>
            <w:bottom w:val="none" w:sz="0" w:space="0" w:color="auto"/>
            <w:right w:val="none" w:sz="0" w:space="0" w:color="auto"/>
          </w:divBdr>
        </w:div>
      </w:divsChild>
    </w:div>
    <w:div w:id="404646656">
      <w:bodyDiv w:val="1"/>
      <w:marLeft w:val="0"/>
      <w:marRight w:val="0"/>
      <w:marTop w:val="0"/>
      <w:marBottom w:val="0"/>
      <w:divBdr>
        <w:top w:val="none" w:sz="0" w:space="0" w:color="auto"/>
        <w:left w:val="none" w:sz="0" w:space="0" w:color="auto"/>
        <w:bottom w:val="none" w:sz="0" w:space="0" w:color="auto"/>
        <w:right w:val="none" w:sz="0" w:space="0" w:color="auto"/>
      </w:divBdr>
    </w:div>
    <w:div w:id="647903866">
      <w:bodyDiv w:val="1"/>
      <w:marLeft w:val="0"/>
      <w:marRight w:val="0"/>
      <w:marTop w:val="0"/>
      <w:marBottom w:val="0"/>
      <w:divBdr>
        <w:top w:val="none" w:sz="0" w:space="0" w:color="auto"/>
        <w:left w:val="none" w:sz="0" w:space="0" w:color="auto"/>
        <w:bottom w:val="none" w:sz="0" w:space="0" w:color="auto"/>
        <w:right w:val="none" w:sz="0" w:space="0" w:color="auto"/>
      </w:divBdr>
    </w:div>
    <w:div w:id="755636018">
      <w:bodyDiv w:val="1"/>
      <w:marLeft w:val="0"/>
      <w:marRight w:val="0"/>
      <w:marTop w:val="0"/>
      <w:marBottom w:val="0"/>
      <w:divBdr>
        <w:top w:val="none" w:sz="0" w:space="0" w:color="auto"/>
        <w:left w:val="none" w:sz="0" w:space="0" w:color="auto"/>
        <w:bottom w:val="none" w:sz="0" w:space="0" w:color="auto"/>
        <w:right w:val="none" w:sz="0" w:space="0" w:color="auto"/>
      </w:divBdr>
    </w:div>
    <w:div w:id="940406503">
      <w:bodyDiv w:val="1"/>
      <w:marLeft w:val="0"/>
      <w:marRight w:val="0"/>
      <w:marTop w:val="0"/>
      <w:marBottom w:val="0"/>
      <w:divBdr>
        <w:top w:val="none" w:sz="0" w:space="0" w:color="auto"/>
        <w:left w:val="none" w:sz="0" w:space="0" w:color="auto"/>
        <w:bottom w:val="none" w:sz="0" w:space="0" w:color="auto"/>
        <w:right w:val="none" w:sz="0" w:space="0" w:color="auto"/>
      </w:divBdr>
    </w:div>
    <w:div w:id="1042174130">
      <w:bodyDiv w:val="1"/>
      <w:marLeft w:val="0"/>
      <w:marRight w:val="0"/>
      <w:marTop w:val="0"/>
      <w:marBottom w:val="0"/>
      <w:divBdr>
        <w:top w:val="none" w:sz="0" w:space="0" w:color="auto"/>
        <w:left w:val="none" w:sz="0" w:space="0" w:color="auto"/>
        <w:bottom w:val="none" w:sz="0" w:space="0" w:color="auto"/>
        <w:right w:val="none" w:sz="0" w:space="0" w:color="auto"/>
      </w:divBdr>
    </w:div>
    <w:div w:id="1127042030">
      <w:bodyDiv w:val="1"/>
      <w:marLeft w:val="0"/>
      <w:marRight w:val="0"/>
      <w:marTop w:val="0"/>
      <w:marBottom w:val="0"/>
      <w:divBdr>
        <w:top w:val="none" w:sz="0" w:space="0" w:color="auto"/>
        <w:left w:val="none" w:sz="0" w:space="0" w:color="auto"/>
        <w:bottom w:val="none" w:sz="0" w:space="0" w:color="auto"/>
        <w:right w:val="none" w:sz="0" w:space="0" w:color="auto"/>
      </w:divBdr>
    </w:div>
    <w:div w:id="1150318830">
      <w:bodyDiv w:val="1"/>
      <w:marLeft w:val="0"/>
      <w:marRight w:val="0"/>
      <w:marTop w:val="0"/>
      <w:marBottom w:val="0"/>
      <w:divBdr>
        <w:top w:val="none" w:sz="0" w:space="0" w:color="auto"/>
        <w:left w:val="none" w:sz="0" w:space="0" w:color="auto"/>
        <w:bottom w:val="none" w:sz="0" w:space="0" w:color="auto"/>
        <w:right w:val="none" w:sz="0" w:space="0" w:color="auto"/>
      </w:divBdr>
    </w:div>
    <w:div w:id="1152329513">
      <w:bodyDiv w:val="1"/>
      <w:marLeft w:val="0"/>
      <w:marRight w:val="0"/>
      <w:marTop w:val="0"/>
      <w:marBottom w:val="0"/>
      <w:divBdr>
        <w:top w:val="none" w:sz="0" w:space="0" w:color="auto"/>
        <w:left w:val="none" w:sz="0" w:space="0" w:color="auto"/>
        <w:bottom w:val="none" w:sz="0" w:space="0" w:color="auto"/>
        <w:right w:val="none" w:sz="0" w:space="0" w:color="auto"/>
      </w:divBdr>
      <w:divsChild>
        <w:div w:id="613901671">
          <w:marLeft w:val="1166"/>
          <w:marRight w:val="0"/>
          <w:marTop w:val="86"/>
          <w:marBottom w:val="0"/>
          <w:divBdr>
            <w:top w:val="none" w:sz="0" w:space="0" w:color="auto"/>
            <w:left w:val="none" w:sz="0" w:space="0" w:color="auto"/>
            <w:bottom w:val="none" w:sz="0" w:space="0" w:color="auto"/>
            <w:right w:val="none" w:sz="0" w:space="0" w:color="auto"/>
          </w:divBdr>
        </w:div>
      </w:divsChild>
    </w:div>
    <w:div w:id="1176730050">
      <w:bodyDiv w:val="1"/>
      <w:marLeft w:val="0"/>
      <w:marRight w:val="0"/>
      <w:marTop w:val="0"/>
      <w:marBottom w:val="0"/>
      <w:divBdr>
        <w:top w:val="none" w:sz="0" w:space="0" w:color="auto"/>
        <w:left w:val="none" w:sz="0" w:space="0" w:color="auto"/>
        <w:bottom w:val="none" w:sz="0" w:space="0" w:color="auto"/>
        <w:right w:val="none" w:sz="0" w:space="0" w:color="auto"/>
      </w:divBdr>
    </w:div>
    <w:div w:id="1271429315">
      <w:bodyDiv w:val="1"/>
      <w:marLeft w:val="0"/>
      <w:marRight w:val="0"/>
      <w:marTop w:val="0"/>
      <w:marBottom w:val="0"/>
      <w:divBdr>
        <w:top w:val="none" w:sz="0" w:space="0" w:color="auto"/>
        <w:left w:val="none" w:sz="0" w:space="0" w:color="auto"/>
        <w:bottom w:val="none" w:sz="0" w:space="0" w:color="auto"/>
        <w:right w:val="none" w:sz="0" w:space="0" w:color="auto"/>
      </w:divBdr>
    </w:div>
    <w:div w:id="1378091334">
      <w:bodyDiv w:val="1"/>
      <w:marLeft w:val="0"/>
      <w:marRight w:val="0"/>
      <w:marTop w:val="0"/>
      <w:marBottom w:val="0"/>
      <w:divBdr>
        <w:top w:val="none" w:sz="0" w:space="0" w:color="auto"/>
        <w:left w:val="none" w:sz="0" w:space="0" w:color="auto"/>
        <w:bottom w:val="none" w:sz="0" w:space="0" w:color="auto"/>
        <w:right w:val="none" w:sz="0" w:space="0" w:color="auto"/>
      </w:divBdr>
    </w:div>
    <w:div w:id="1515344191">
      <w:bodyDiv w:val="1"/>
      <w:marLeft w:val="0"/>
      <w:marRight w:val="0"/>
      <w:marTop w:val="100"/>
      <w:marBottom w:val="100"/>
      <w:divBdr>
        <w:top w:val="none" w:sz="0" w:space="0" w:color="auto"/>
        <w:left w:val="none" w:sz="0" w:space="0" w:color="auto"/>
        <w:bottom w:val="none" w:sz="0" w:space="0" w:color="auto"/>
        <w:right w:val="none" w:sz="0" w:space="0" w:color="auto"/>
      </w:divBdr>
      <w:divsChild>
        <w:div w:id="910969683">
          <w:marLeft w:val="0"/>
          <w:marRight w:val="0"/>
          <w:marTop w:val="0"/>
          <w:marBottom w:val="0"/>
          <w:divBdr>
            <w:top w:val="none" w:sz="0" w:space="0" w:color="auto"/>
            <w:left w:val="none" w:sz="0" w:space="0" w:color="auto"/>
            <w:bottom w:val="none" w:sz="0" w:space="0" w:color="auto"/>
            <w:right w:val="none" w:sz="0" w:space="0" w:color="auto"/>
          </w:divBdr>
          <w:divsChild>
            <w:div w:id="1633822414">
              <w:marLeft w:val="0"/>
              <w:marRight w:val="0"/>
              <w:marTop w:val="0"/>
              <w:marBottom w:val="0"/>
              <w:divBdr>
                <w:top w:val="none" w:sz="0" w:space="0" w:color="auto"/>
                <w:left w:val="none" w:sz="0" w:space="0" w:color="auto"/>
                <w:bottom w:val="none" w:sz="0" w:space="0" w:color="auto"/>
                <w:right w:val="none" w:sz="0" w:space="0" w:color="auto"/>
              </w:divBdr>
              <w:divsChild>
                <w:div w:id="1355304364">
                  <w:marLeft w:val="0"/>
                  <w:marRight w:val="0"/>
                  <w:marTop w:val="0"/>
                  <w:marBottom w:val="0"/>
                  <w:divBdr>
                    <w:top w:val="none" w:sz="0" w:space="0" w:color="auto"/>
                    <w:left w:val="none" w:sz="0" w:space="0" w:color="auto"/>
                    <w:bottom w:val="none" w:sz="0" w:space="0" w:color="auto"/>
                    <w:right w:val="none" w:sz="0" w:space="0" w:color="auto"/>
                  </w:divBdr>
                  <w:divsChild>
                    <w:div w:id="84304972">
                      <w:marLeft w:val="0"/>
                      <w:marRight w:val="0"/>
                      <w:marTop w:val="150"/>
                      <w:marBottom w:val="0"/>
                      <w:divBdr>
                        <w:top w:val="none" w:sz="0" w:space="0" w:color="auto"/>
                        <w:left w:val="none" w:sz="0" w:space="0" w:color="auto"/>
                        <w:bottom w:val="none" w:sz="0" w:space="0" w:color="auto"/>
                        <w:right w:val="none" w:sz="0" w:space="0" w:color="auto"/>
                      </w:divBdr>
                      <w:divsChild>
                        <w:div w:id="2080713364">
                          <w:marLeft w:val="0"/>
                          <w:marRight w:val="0"/>
                          <w:marTop w:val="0"/>
                          <w:marBottom w:val="0"/>
                          <w:divBdr>
                            <w:top w:val="none" w:sz="0" w:space="0" w:color="auto"/>
                            <w:left w:val="none" w:sz="0" w:space="0" w:color="auto"/>
                            <w:bottom w:val="none" w:sz="0" w:space="0" w:color="auto"/>
                            <w:right w:val="none" w:sz="0" w:space="0" w:color="auto"/>
                          </w:divBdr>
                          <w:divsChild>
                            <w:div w:id="1642077943">
                              <w:marLeft w:val="0"/>
                              <w:marRight w:val="0"/>
                              <w:marTop w:val="0"/>
                              <w:marBottom w:val="0"/>
                              <w:divBdr>
                                <w:top w:val="none" w:sz="0" w:space="0" w:color="auto"/>
                                <w:left w:val="none" w:sz="0" w:space="0" w:color="auto"/>
                                <w:bottom w:val="none" w:sz="0" w:space="0" w:color="auto"/>
                                <w:right w:val="none" w:sz="0" w:space="0" w:color="auto"/>
                              </w:divBdr>
                              <w:divsChild>
                                <w:div w:id="1209534564">
                                  <w:marLeft w:val="0"/>
                                  <w:marRight w:val="0"/>
                                  <w:marTop w:val="0"/>
                                  <w:marBottom w:val="0"/>
                                  <w:divBdr>
                                    <w:top w:val="none" w:sz="0" w:space="0" w:color="auto"/>
                                    <w:left w:val="none" w:sz="0" w:space="0" w:color="auto"/>
                                    <w:bottom w:val="none" w:sz="0" w:space="0" w:color="auto"/>
                                    <w:right w:val="none" w:sz="0" w:space="0" w:color="auto"/>
                                  </w:divBdr>
                                  <w:divsChild>
                                    <w:div w:id="955867355">
                                      <w:marLeft w:val="0"/>
                                      <w:marRight w:val="0"/>
                                      <w:marTop w:val="0"/>
                                      <w:marBottom w:val="0"/>
                                      <w:divBdr>
                                        <w:top w:val="none" w:sz="0" w:space="0" w:color="auto"/>
                                        <w:left w:val="none" w:sz="0" w:space="0" w:color="auto"/>
                                        <w:bottom w:val="none" w:sz="0" w:space="0" w:color="auto"/>
                                        <w:right w:val="none" w:sz="0" w:space="0" w:color="auto"/>
                                      </w:divBdr>
                                      <w:divsChild>
                                        <w:div w:id="286352179">
                                          <w:marLeft w:val="0"/>
                                          <w:marRight w:val="0"/>
                                          <w:marTop w:val="0"/>
                                          <w:marBottom w:val="0"/>
                                          <w:divBdr>
                                            <w:top w:val="none" w:sz="0" w:space="0" w:color="auto"/>
                                            <w:left w:val="none" w:sz="0" w:space="0" w:color="auto"/>
                                            <w:bottom w:val="none" w:sz="0" w:space="0" w:color="auto"/>
                                            <w:right w:val="none" w:sz="0" w:space="0" w:color="auto"/>
                                          </w:divBdr>
                                          <w:divsChild>
                                            <w:div w:id="651523844">
                                              <w:marLeft w:val="0"/>
                                              <w:marRight w:val="0"/>
                                              <w:marTop w:val="0"/>
                                              <w:marBottom w:val="0"/>
                                              <w:divBdr>
                                                <w:top w:val="none" w:sz="0" w:space="0" w:color="auto"/>
                                                <w:left w:val="none" w:sz="0" w:space="0" w:color="auto"/>
                                                <w:bottom w:val="none" w:sz="0" w:space="0" w:color="auto"/>
                                                <w:right w:val="none" w:sz="0" w:space="0" w:color="auto"/>
                                              </w:divBdr>
                                              <w:divsChild>
                                                <w:div w:id="1554076609">
                                                  <w:marLeft w:val="0"/>
                                                  <w:marRight w:val="0"/>
                                                  <w:marTop w:val="0"/>
                                                  <w:marBottom w:val="0"/>
                                                  <w:divBdr>
                                                    <w:top w:val="none" w:sz="0" w:space="0" w:color="auto"/>
                                                    <w:left w:val="none" w:sz="0" w:space="0" w:color="auto"/>
                                                    <w:bottom w:val="none" w:sz="0" w:space="0" w:color="auto"/>
                                                    <w:right w:val="none" w:sz="0" w:space="0" w:color="auto"/>
                                                  </w:divBdr>
                                                  <w:divsChild>
                                                    <w:div w:id="925454948">
                                                      <w:marLeft w:val="0"/>
                                                      <w:marRight w:val="0"/>
                                                      <w:marTop w:val="0"/>
                                                      <w:marBottom w:val="0"/>
                                                      <w:divBdr>
                                                        <w:top w:val="none" w:sz="0" w:space="0" w:color="auto"/>
                                                        <w:left w:val="none" w:sz="0" w:space="0" w:color="auto"/>
                                                        <w:bottom w:val="none" w:sz="0" w:space="0" w:color="auto"/>
                                                        <w:right w:val="none" w:sz="0" w:space="0" w:color="auto"/>
                                                      </w:divBdr>
                                                      <w:divsChild>
                                                        <w:div w:id="422847659">
                                                          <w:marLeft w:val="0"/>
                                                          <w:marRight w:val="0"/>
                                                          <w:marTop w:val="0"/>
                                                          <w:marBottom w:val="0"/>
                                                          <w:divBdr>
                                                            <w:top w:val="none" w:sz="0" w:space="0" w:color="auto"/>
                                                            <w:left w:val="none" w:sz="0" w:space="0" w:color="auto"/>
                                                            <w:bottom w:val="none" w:sz="0" w:space="0" w:color="auto"/>
                                                            <w:right w:val="none" w:sz="0" w:space="0" w:color="auto"/>
                                                          </w:divBdr>
                                                          <w:divsChild>
                                                            <w:div w:id="469204591">
                                                              <w:marLeft w:val="0"/>
                                                              <w:marRight w:val="0"/>
                                                              <w:marTop w:val="0"/>
                                                              <w:marBottom w:val="0"/>
                                                              <w:divBdr>
                                                                <w:top w:val="none" w:sz="0" w:space="0" w:color="auto"/>
                                                                <w:left w:val="none" w:sz="0" w:space="0" w:color="auto"/>
                                                                <w:bottom w:val="none" w:sz="0" w:space="0" w:color="auto"/>
                                                                <w:right w:val="none" w:sz="0" w:space="0" w:color="auto"/>
                                                              </w:divBdr>
                                                              <w:divsChild>
                                                                <w:div w:id="2112627311">
                                                                  <w:marLeft w:val="0"/>
                                                                  <w:marRight w:val="0"/>
                                                                  <w:marTop w:val="0"/>
                                                                  <w:marBottom w:val="0"/>
                                                                  <w:divBdr>
                                                                    <w:top w:val="none" w:sz="0" w:space="0" w:color="auto"/>
                                                                    <w:left w:val="none" w:sz="0" w:space="0" w:color="auto"/>
                                                                    <w:bottom w:val="none" w:sz="0" w:space="0" w:color="auto"/>
                                                                    <w:right w:val="none" w:sz="0" w:space="0" w:color="auto"/>
                                                                  </w:divBdr>
                                                                  <w:divsChild>
                                                                    <w:div w:id="1060981021">
                                                                      <w:marLeft w:val="0"/>
                                                                      <w:marRight w:val="0"/>
                                                                      <w:marTop w:val="0"/>
                                                                      <w:marBottom w:val="0"/>
                                                                      <w:divBdr>
                                                                        <w:top w:val="none" w:sz="0" w:space="0" w:color="auto"/>
                                                                        <w:left w:val="none" w:sz="0" w:space="0" w:color="auto"/>
                                                                        <w:bottom w:val="none" w:sz="0" w:space="0" w:color="auto"/>
                                                                        <w:right w:val="none" w:sz="0" w:space="0" w:color="auto"/>
                                                                      </w:divBdr>
                                                                      <w:divsChild>
                                                                        <w:div w:id="491482798">
                                                                          <w:marLeft w:val="0"/>
                                                                          <w:marRight w:val="0"/>
                                                                          <w:marTop w:val="0"/>
                                                                          <w:marBottom w:val="0"/>
                                                                          <w:divBdr>
                                                                            <w:top w:val="none" w:sz="0" w:space="0" w:color="auto"/>
                                                                            <w:left w:val="none" w:sz="0" w:space="0" w:color="auto"/>
                                                                            <w:bottom w:val="none" w:sz="0" w:space="0" w:color="auto"/>
                                                                            <w:right w:val="none" w:sz="0" w:space="0" w:color="auto"/>
                                                                          </w:divBdr>
                                                                          <w:divsChild>
                                                                            <w:div w:id="8331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845378">
      <w:bodyDiv w:val="1"/>
      <w:marLeft w:val="0"/>
      <w:marRight w:val="0"/>
      <w:marTop w:val="0"/>
      <w:marBottom w:val="0"/>
      <w:divBdr>
        <w:top w:val="none" w:sz="0" w:space="0" w:color="auto"/>
        <w:left w:val="none" w:sz="0" w:space="0" w:color="auto"/>
        <w:bottom w:val="none" w:sz="0" w:space="0" w:color="auto"/>
        <w:right w:val="none" w:sz="0" w:space="0" w:color="auto"/>
      </w:divBdr>
    </w:div>
    <w:div w:id="1811895924">
      <w:bodyDiv w:val="1"/>
      <w:marLeft w:val="0"/>
      <w:marRight w:val="0"/>
      <w:marTop w:val="0"/>
      <w:marBottom w:val="0"/>
      <w:divBdr>
        <w:top w:val="none" w:sz="0" w:space="0" w:color="auto"/>
        <w:left w:val="none" w:sz="0" w:space="0" w:color="auto"/>
        <w:bottom w:val="none" w:sz="0" w:space="0" w:color="auto"/>
        <w:right w:val="none" w:sz="0" w:space="0" w:color="auto"/>
      </w:divBdr>
    </w:div>
    <w:div w:id="2095086134">
      <w:bodyDiv w:val="1"/>
      <w:marLeft w:val="0"/>
      <w:marRight w:val="0"/>
      <w:marTop w:val="0"/>
      <w:marBottom w:val="0"/>
      <w:divBdr>
        <w:top w:val="none" w:sz="0" w:space="0" w:color="auto"/>
        <w:left w:val="none" w:sz="0" w:space="0" w:color="auto"/>
        <w:bottom w:val="none" w:sz="0" w:space="0" w:color="auto"/>
        <w:right w:val="none" w:sz="0" w:space="0" w:color="auto"/>
      </w:divBdr>
    </w:div>
    <w:div w:id="2140801528">
      <w:bodyDiv w:val="1"/>
      <w:marLeft w:val="0"/>
      <w:marRight w:val="0"/>
      <w:marTop w:val="100"/>
      <w:marBottom w:val="100"/>
      <w:divBdr>
        <w:top w:val="none" w:sz="0" w:space="0" w:color="auto"/>
        <w:left w:val="none" w:sz="0" w:space="0" w:color="auto"/>
        <w:bottom w:val="none" w:sz="0" w:space="0" w:color="auto"/>
        <w:right w:val="none" w:sz="0" w:space="0" w:color="auto"/>
      </w:divBdr>
      <w:divsChild>
        <w:div w:id="389620398">
          <w:marLeft w:val="0"/>
          <w:marRight w:val="0"/>
          <w:marTop w:val="0"/>
          <w:marBottom w:val="0"/>
          <w:divBdr>
            <w:top w:val="none" w:sz="0" w:space="0" w:color="auto"/>
            <w:left w:val="none" w:sz="0" w:space="0" w:color="auto"/>
            <w:bottom w:val="none" w:sz="0" w:space="0" w:color="auto"/>
            <w:right w:val="none" w:sz="0" w:space="0" w:color="auto"/>
          </w:divBdr>
          <w:divsChild>
            <w:div w:id="423380957">
              <w:marLeft w:val="0"/>
              <w:marRight w:val="0"/>
              <w:marTop w:val="0"/>
              <w:marBottom w:val="0"/>
              <w:divBdr>
                <w:top w:val="none" w:sz="0" w:space="0" w:color="auto"/>
                <w:left w:val="none" w:sz="0" w:space="0" w:color="auto"/>
                <w:bottom w:val="none" w:sz="0" w:space="0" w:color="auto"/>
                <w:right w:val="none" w:sz="0" w:space="0" w:color="auto"/>
              </w:divBdr>
              <w:divsChild>
                <w:div w:id="247421071">
                  <w:marLeft w:val="0"/>
                  <w:marRight w:val="0"/>
                  <w:marTop w:val="0"/>
                  <w:marBottom w:val="0"/>
                  <w:divBdr>
                    <w:top w:val="none" w:sz="0" w:space="0" w:color="auto"/>
                    <w:left w:val="none" w:sz="0" w:space="0" w:color="auto"/>
                    <w:bottom w:val="none" w:sz="0" w:space="0" w:color="auto"/>
                    <w:right w:val="none" w:sz="0" w:space="0" w:color="auto"/>
                  </w:divBdr>
                  <w:divsChild>
                    <w:div w:id="4214096">
                      <w:marLeft w:val="0"/>
                      <w:marRight w:val="0"/>
                      <w:marTop w:val="150"/>
                      <w:marBottom w:val="0"/>
                      <w:divBdr>
                        <w:top w:val="none" w:sz="0" w:space="0" w:color="auto"/>
                        <w:left w:val="none" w:sz="0" w:space="0" w:color="auto"/>
                        <w:bottom w:val="none" w:sz="0" w:space="0" w:color="auto"/>
                        <w:right w:val="none" w:sz="0" w:space="0" w:color="auto"/>
                      </w:divBdr>
                      <w:divsChild>
                        <w:div w:id="574050720">
                          <w:marLeft w:val="0"/>
                          <w:marRight w:val="0"/>
                          <w:marTop w:val="0"/>
                          <w:marBottom w:val="0"/>
                          <w:divBdr>
                            <w:top w:val="none" w:sz="0" w:space="0" w:color="auto"/>
                            <w:left w:val="none" w:sz="0" w:space="0" w:color="auto"/>
                            <w:bottom w:val="none" w:sz="0" w:space="0" w:color="auto"/>
                            <w:right w:val="none" w:sz="0" w:space="0" w:color="auto"/>
                          </w:divBdr>
                          <w:divsChild>
                            <w:div w:id="1016885687">
                              <w:marLeft w:val="0"/>
                              <w:marRight w:val="0"/>
                              <w:marTop w:val="0"/>
                              <w:marBottom w:val="0"/>
                              <w:divBdr>
                                <w:top w:val="none" w:sz="0" w:space="0" w:color="auto"/>
                                <w:left w:val="none" w:sz="0" w:space="0" w:color="auto"/>
                                <w:bottom w:val="none" w:sz="0" w:space="0" w:color="auto"/>
                                <w:right w:val="none" w:sz="0" w:space="0" w:color="auto"/>
                              </w:divBdr>
                              <w:divsChild>
                                <w:div w:id="1701860142">
                                  <w:marLeft w:val="0"/>
                                  <w:marRight w:val="0"/>
                                  <w:marTop w:val="0"/>
                                  <w:marBottom w:val="0"/>
                                  <w:divBdr>
                                    <w:top w:val="none" w:sz="0" w:space="0" w:color="auto"/>
                                    <w:left w:val="none" w:sz="0" w:space="0" w:color="auto"/>
                                    <w:bottom w:val="none" w:sz="0" w:space="0" w:color="auto"/>
                                    <w:right w:val="none" w:sz="0" w:space="0" w:color="auto"/>
                                  </w:divBdr>
                                  <w:divsChild>
                                    <w:div w:id="1774782781">
                                      <w:marLeft w:val="0"/>
                                      <w:marRight w:val="0"/>
                                      <w:marTop w:val="0"/>
                                      <w:marBottom w:val="0"/>
                                      <w:divBdr>
                                        <w:top w:val="none" w:sz="0" w:space="0" w:color="auto"/>
                                        <w:left w:val="none" w:sz="0" w:space="0" w:color="auto"/>
                                        <w:bottom w:val="none" w:sz="0" w:space="0" w:color="auto"/>
                                        <w:right w:val="none" w:sz="0" w:space="0" w:color="auto"/>
                                      </w:divBdr>
                                      <w:divsChild>
                                        <w:div w:id="1283028286">
                                          <w:marLeft w:val="0"/>
                                          <w:marRight w:val="0"/>
                                          <w:marTop w:val="0"/>
                                          <w:marBottom w:val="0"/>
                                          <w:divBdr>
                                            <w:top w:val="none" w:sz="0" w:space="0" w:color="auto"/>
                                            <w:left w:val="none" w:sz="0" w:space="0" w:color="auto"/>
                                            <w:bottom w:val="none" w:sz="0" w:space="0" w:color="auto"/>
                                            <w:right w:val="none" w:sz="0" w:space="0" w:color="auto"/>
                                          </w:divBdr>
                                          <w:divsChild>
                                            <w:div w:id="1715346312">
                                              <w:marLeft w:val="0"/>
                                              <w:marRight w:val="0"/>
                                              <w:marTop w:val="0"/>
                                              <w:marBottom w:val="0"/>
                                              <w:divBdr>
                                                <w:top w:val="none" w:sz="0" w:space="0" w:color="auto"/>
                                                <w:left w:val="none" w:sz="0" w:space="0" w:color="auto"/>
                                                <w:bottom w:val="none" w:sz="0" w:space="0" w:color="auto"/>
                                                <w:right w:val="none" w:sz="0" w:space="0" w:color="auto"/>
                                              </w:divBdr>
                                              <w:divsChild>
                                                <w:div w:id="1171023933">
                                                  <w:marLeft w:val="0"/>
                                                  <w:marRight w:val="0"/>
                                                  <w:marTop w:val="0"/>
                                                  <w:marBottom w:val="0"/>
                                                  <w:divBdr>
                                                    <w:top w:val="none" w:sz="0" w:space="0" w:color="auto"/>
                                                    <w:left w:val="none" w:sz="0" w:space="0" w:color="auto"/>
                                                    <w:bottom w:val="none" w:sz="0" w:space="0" w:color="auto"/>
                                                    <w:right w:val="none" w:sz="0" w:space="0" w:color="auto"/>
                                                  </w:divBdr>
                                                  <w:divsChild>
                                                    <w:div w:id="1950577023">
                                                      <w:marLeft w:val="0"/>
                                                      <w:marRight w:val="0"/>
                                                      <w:marTop w:val="0"/>
                                                      <w:marBottom w:val="0"/>
                                                      <w:divBdr>
                                                        <w:top w:val="none" w:sz="0" w:space="0" w:color="auto"/>
                                                        <w:left w:val="none" w:sz="0" w:space="0" w:color="auto"/>
                                                        <w:bottom w:val="none" w:sz="0" w:space="0" w:color="auto"/>
                                                        <w:right w:val="none" w:sz="0" w:space="0" w:color="auto"/>
                                                      </w:divBdr>
                                                      <w:divsChild>
                                                        <w:div w:id="899638569">
                                                          <w:marLeft w:val="0"/>
                                                          <w:marRight w:val="0"/>
                                                          <w:marTop w:val="0"/>
                                                          <w:marBottom w:val="0"/>
                                                          <w:divBdr>
                                                            <w:top w:val="none" w:sz="0" w:space="0" w:color="auto"/>
                                                            <w:left w:val="none" w:sz="0" w:space="0" w:color="auto"/>
                                                            <w:bottom w:val="none" w:sz="0" w:space="0" w:color="auto"/>
                                                            <w:right w:val="none" w:sz="0" w:space="0" w:color="auto"/>
                                                          </w:divBdr>
                                                          <w:divsChild>
                                                            <w:div w:id="2078897261">
                                                              <w:marLeft w:val="0"/>
                                                              <w:marRight w:val="0"/>
                                                              <w:marTop w:val="0"/>
                                                              <w:marBottom w:val="0"/>
                                                              <w:divBdr>
                                                                <w:top w:val="none" w:sz="0" w:space="0" w:color="auto"/>
                                                                <w:left w:val="none" w:sz="0" w:space="0" w:color="auto"/>
                                                                <w:bottom w:val="none" w:sz="0" w:space="0" w:color="auto"/>
                                                                <w:right w:val="none" w:sz="0" w:space="0" w:color="auto"/>
                                                              </w:divBdr>
                                                              <w:divsChild>
                                                                <w:div w:id="1089539853">
                                                                  <w:marLeft w:val="0"/>
                                                                  <w:marRight w:val="0"/>
                                                                  <w:marTop w:val="0"/>
                                                                  <w:marBottom w:val="0"/>
                                                                  <w:divBdr>
                                                                    <w:top w:val="none" w:sz="0" w:space="0" w:color="auto"/>
                                                                    <w:left w:val="none" w:sz="0" w:space="0" w:color="auto"/>
                                                                    <w:bottom w:val="none" w:sz="0" w:space="0" w:color="auto"/>
                                                                    <w:right w:val="none" w:sz="0" w:space="0" w:color="auto"/>
                                                                  </w:divBdr>
                                                                  <w:divsChild>
                                                                    <w:div w:id="1995789840">
                                                                      <w:marLeft w:val="0"/>
                                                                      <w:marRight w:val="0"/>
                                                                      <w:marTop w:val="0"/>
                                                                      <w:marBottom w:val="0"/>
                                                                      <w:divBdr>
                                                                        <w:top w:val="none" w:sz="0" w:space="0" w:color="auto"/>
                                                                        <w:left w:val="none" w:sz="0" w:space="0" w:color="auto"/>
                                                                        <w:bottom w:val="none" w:sz="0" w:space="0" w:color="auto"/>
                                                                        <w:right w:val="none" w:sz="0" w:space="0" w:color="auto"/>
                                                                      </w:divBdr>
                                                                      <w:divsChild>
                                                                        <w:div w:id="1484925561">
                                                                          <w:marLeft w:val="0"/>
                                                                          <w:marRight w:val="0"/>
                                                                          <w:marTop w:val="0"/>
                                                                          <w:marBottom w:val="0"/>
                                                                          <w:divBdr>
                                                                            <w:top w:val="none" w:sz="0" w:space="0" w:color="auto"/>
                                                                            <w:left w:val="none" w:sz="0" w:space="0" w:color="auto"/>
                                                                            <w:bottom w:val="none" w:sz="0" w:space="0" w:color="auto"/>
                                                                            <w:right w:val="none" w:sz="0" w:space="0" w:color="auto"/>
                                                                          </w:divBdr>
                                                                          <w:divsChild>
                                                                            <w:div w:id="15782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13929">
                                                  <w:marLeft w:val="0"/>
                                                  <w:marRight w:val="0"/>
                                                  <w:marTop w:val="0"/>
                                                  <w:marBottom w:val="0"/>
                                                  <w:divBdr>
                                                    <w:top w:val="none" w:sz="0" w:space="0" w:color="auto"/>
                                                    <w:left w:val="none" w:sz="0" w:space="0" w:color="auto"/>
                                                    <w:bottom w:val="none" w:sz="0" w:space="0" w:color="auto"/>
                                                    <w:right w:val="none" w:sz="0" w:space="0" w:color="auto"/>
                                                  </w:divBdr>
                                                  <w:divsChild>
                                                    <w:div w:id="570432997">
                                                      <w:marLeft w:val="0"/>
                                                      <w:marRight w:val="0"/>
                                                      <w:marTop w:val="0"/>
                                                      <w:marBottom w:val="0"/>
                                                      <w:divBdr>
                                                        <w:top w:val="none" w:sz="0" w:space="0" w:color="auto"/>
                                                        <w:left w:val="none" w:sz="0" w:space="0" w:color="auto"/>
                                                        <w:bottom w:val="none" w:sz="0" w:space="0" w:color="auto"/>
                                                        <w:right w:val="none" w:sz="0" w:space="0" w:color="auto"/>
                                                      </w:divBdr>
                                                      <w:divsChild>
                                                        <w:div w:id="1236671591">
                                                          <w:marLeft w:val="0"/>
                                                          <w:marRight w:val="0"/>
                                                          <w:marTop w:val="0"/>
                                                          <w:marBottom w:val="0"/>
                                                          <w:divBdr>
                                                            <w:top w:val="none" w:sz="0" w:space="0" w:color="auto"/>
                                                            <w:left w:val="none" w:sz="0" w:space="0" w:color="auto"/>
                                                            <w:bottom w:val="none" w:sz="0" w:space="0" w:color="auto"/>
                                                            <w:right w:val="none" w:sz="0" w:space="0" w:color="auto"/>
                                                          </w:divBdr>
                                                          <w:divsChild>
                                                            <w:div w:id="542131951">
                                                              <w:marLeft w:val="0"/>
                                                              <w:marRight w:val="0"/>
                                                              <w:marTop w:val="0"/>
                                                              <w:marBottom w:val="0"/>
                                                              <w:divBdr>
                                                                <w:top w:val="none" w:sz="0" w:space="0" w:color="auto"/>
                                                                <w:left w:val="none" w:sz="0" w:space="0" w:color="auto"/>
                                                                <w:bottom w:val="none" w:sz="0" w:space="0" w:color="auto"/>
                                                                <w:right w:val="none" w:sz="0" w:space="0" w:color="auto"/>
                                                              </w:divBdr>
                                                              <w:divsChild>
                                                                <w:div w:id="605044811">
                                                                  <w:marLeft w:val="0"/>
                                                                  <w:marRight w:val="0"/>
                                                                  <w:marTop w:val="0"/>
                                                                  <w:marBottom w:val="0"/>
                                                                  <w:divBdr>
                                                                    <w:top w:val="none" w:sz="0" w:space="0" w:color="auto"/>
                                                                    <w:left w:val="none" w:sz="0" w:space="0" w:color="auto"/>
                                                                    <w:bottom w:val="none" w:sz="0" w:space="0" w:color="auto"/>
                                                                    <w:right w:val="none" w:sz="0" w:space="0" w:color="auto"/>
                                                                  </w:divBdr>
                                                                  <w:divsChild>
                                                                    <w:div w:id="40520543">
                                                                      <w:marLeft w:val="0"/>
                                                                      <w:marRight w:val="0"/>
                                                                      <w:marTop w:val="0"/>
                                                                      <w:marBottom w:val="0"/>
                                                                      <w:divBdr>
                                                                        <w:top w:val="none" w:sz="0" w:space="0" w:color="auto"/>
                                                                        <w:left w:val="none" w:sz="0" w:space="0" w:color="auto"/>
                                                                        <w:bottom w:val="none" w:sz="0" w:space="0" w:color="auto"/>
                                                                        <w:right w:val="none" w:sz="0" w:space="0" w:color="auto"/>
                                                                      </w:divBdr>
                                                                      <w:divsChild>
                                                                        <w:div w:id="1700932137">
                                                                          <w:marLeft w:val="0"/>
                                                                          <w:marRight w:val="0"/>
                                                                          <w:marTop w:val="0"/>
                                                                          <w:marBottom w:val="0"/>
                                                                          <w:divBdr>
                                                                            <w:top w:val="none" w:sz="0" w:space="0" w:color="auto"/>
                                                                            <w:left w:val="none" w:sz="0" w:space="0" w:color="auto"/>
                                                                            <w:bottom w:val="none" w:sz="0" w:space="0" w:color="auto"/>
                                                                            <w:right w:val="none" w:sz="0" w:space="0" w:color="auto"/>
                                                                          </w:divBdr>
                                                                          <w:divsChild>
                                                                            <w:div w:id="10585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466919">
                                                  <w:marLeft w:val="0"/>
                                                  <w:marRight w:val="0"/>
                                                  <w:marTop w:val="0"/>
                                                  <w:marBottom w:val="0"/>
                                                  <w:divBdr>
                                                    <w:top w:val="none" w:sz="0" w:space="0" w:color="auto"/>
                                                    <w:left w:val="none" w:sz="0" w:space="0" w:color="auto"/>
                                                    <w:bottom w:val="none" w:sz="0" w:space="0" w:color="auto"/>
                                                    <w:right w:val="none" w:sz="0" w:space="0" w:color="auto"/>
                                                  </w:divBdr>
                                                  <w:divsChild>
                                                    <w:div w:id="410153999">
                                                      <w:marLeft w:val="0"/>
                                                      <w:marRight w:val="0"/>
                                                      <w:marTop w:val="0"/>
                                                      <w:marBottom w:val="0"/>
                                                      <w:divBdr>
                                                        <w:top w:val="none" w:sz="0" w:space="0" w:color="auto"/>
                                                        <w:left w:val="none" w:sz="0" w:space="0" w:color="auto"/>
                                                        <w:bottom w:val="none" w:sz="0" w:space="0" w:color="auto"/>
                                                        <w:right w:val="none" w:sz="0" w:space="0" w:color="auto"/>
                                                      </w:divBdr>
                                                      <w:divsChild>
                                                        <w:div w:id="2134402326">
                                                          <w:marLeft w:val="0"/>
                                                          <w:marRight w:val="0"/>
                                                          <w:marTop w:val="0"/>
                                                          <w:marBottom w:val="0"/>
                                                          <w:divBdr>
                                                            <w:top w:val="none" w:sz="0" w:space="0" w:color="auto"/>
                                                            <w:left w:val="none" w:sz="0" w:space="0" w:color="auto"/>
                                                            <w:bottom w:val="none" w:sz="0" w:space="0" w:color="auto"/>
                                                            <w:right w:val="none" w:sz="0" w:space="0" w:color="auto"/>
                                                          </w:divBdr>
                                                          <w:divsChild>
                                                            <w:div w:id="1894660677">
                                                              <w:marLeft w:val="0"/>
                                                              <w:marRight w:val="0"/>
                                                              <w:marTop w:val="0"/>
                                                              <w:marBottom w:val="0"/>
                                                              <w:divBdr>
                                                                <w:top w:val="none" w:sz="0" w:space="0" w:color="auto"/>
                                                                <w:left w:val="none" w:sz="0" w:space="0" w:color="auto"/>
                                                                <w:bottom w:val="none" w:sz="0" w:space="0" w:color="auto"/>
                                                                <w:right w:val="none" w:sz="0" w:space="0" w:color="auto"/>
                                                              </w:divBdr>
                                                              <w:divsChild>
                                                                <w:div w:id="1863124024">
                                                                  <w:marLeft w:val="0"/>
                                                                  <w:marRight w:val="0"/>
                                                                  <w:marTop w:val="0"/>
                                                                  <w:marBottom w:val="0"/>
                                                                  <w:divBdr>
                                                                    <w:top w:val="none" w:sz="0" w:space="0" w:color="auto"/>
                                                                    <w:left w:val="none" w:sz="0" w:space="0" w:color="auto"/>
                                                                    <w:bottom w:val="none" w:sz="0" w:space="0" w:color="auto"/>
                                                                    <w:right w:val="none" w:sz="0" w:space="0" w:color="auto"/>
                                                                  </w:divBdr>
                                                                  <w:divsChild>
                                                                    <w:div w:id="1886090678">
                                                                      <w:marLeft w:val="0"/>
                                                                      <w:marRight w:val="0"/>
                                                                      <w:marTop w:val="0"/>
                                                                      <w:marBottom w:val="0"/>
                                                                      <w:divBdr>
                                                                        <w:top w:val="none" w:sz="0" w:space="0" w:color="auto"/>
                                                                        <w:left w:val="none" w:sz="0" w:space="0" w:color="auto"/>
                                                                        <w:bottom w:val="none" w:sz="0" w:space="0" w:color="auto"/>
                                                                        <w:right w:val="none" w:sz="0" w:space="0" w:color="auto"/>
                                                                      </w:divBdr>
                                                                      <w:divsChild>
                                                                        <w:div w:id="1043406720">
                                                                          <w:marLeft w:val="0"/>
                                                                          <w:marRight w:val="0"/>
                                                                          <w:marTop w:val="0"/>
                                                                          <w:marBottom w:val="0"/>
                                                                          <w:divBdr>
                                                                            <w:top w:val="none" w:sz="0" w:space="0" w:color="auto"/>
                                                                            <w:left w:val="none" w:sz="0" w:space="0" w:color="auto"/>
                                                                            <w:bottom w:val="none" w:sz="0" w:space="0" w:color="auto"/>
                                                                            <w:right w:val="none" w:sz="0" w:space="0" w:color="auto"/>
                                                                          </w:divBdr>
                                                                          <w:divsChild>
                                                                            <w:div w:id="8977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98952">
                                                  <w:marLeft w:val="0"/>
                                                  <w:marRight w:val="0"/>
                                                  <w:marTop w:val="0"/>
                                                  <w:marBottom w:val="90"/>
                                                  <w:divBdr>
                                                    <w:top w:val="single" w:sz="6" w:space="0" w:color="DEDEDE"/>
                                                    <w:left w:val="single" w:sz="6" w:space="0" w:color="DEDEDE"/>
                                                    <w:bottom w:val="single" w:sz="6" w:space="0" w:color="DEDEDE"/>
                                                    <w:right w:val="single" w:sz="6" w:space="0" w:color="DEDEDE"/>
                                                  </w:divBdr>
                                                  <w:divsChild>
                                                    <w:div w:id="1782649386">
                                                      <w:marLeft w:val="0"/>
                                                      <w:marRight w:val="0"/>
                                                      <w:marTop w:val="0"/>
                                                      <w:marBottom w:val="0"/>
                                                      <w:divBdr>
                                                        <w:top w:val="none" w:sz="0" w:space="0" w:color="auto"/>
                                                        <w:left w:val="none" w:sz="0" w:space="0" w:color="auto"/>
                                                        <w:bottom w:val="none" w:sz="0" w:space="0" w:color="auto"/>
                                                        <w:right w:val="none" w:sz="0" w:space="0" w:color="auto"/>
                                                      </w:divBdr>
                                                    </w:div>
                                                  </w:divsChild>
                                                </w:div>
                                                <w:div w:id="1954703454">
                                                  <w:marLeft w:val="0"/>
                                                  <w:marRight w:val="0"/>
                                                  <w:marTop w:val="0"/>
                                                  <w:marBottom w:val="0"/>
                                                  <w:divBdr>
                                                    <w:top w:val="none" w:sz="0" w:space="0" w:color="auto"/>
                                                    <w:left w:val="none" w:sz="0" w:space="0" w:color="auto"/>
                                                    <w:bottom w:val="none" w:sz="0" w:space="0" w:color="auto"/>
                                                    <w:right w:val="none" w:sz="0" w:space="0" w:color="auto"/>
                                                  </w:divBdr>
                                                  <w:divsChild>
                                                    <w:div w:id="466313085">
                                                      <w:marLeft w:val="0"/>
                                                      <w:marRight w:val="0"/>
                                                      <w:marTop w:val="0"/>
                                                      <w:marBottom w:val="0"/>
                                                      <w:divBdr>
                                                        <w:top w:val="none" w:sz="0" w:space="0" w:color="auto"/>
                                                        <w:left w:val="none" w:sz="0" w:space="0" w:color="auto"/>
                                                        <w:bottom w:val="none" w:sz="0" w:space="0" w:color="auto"/>
                                                        <w:right w:val="none" w:sz="0" w:space="0" w:color="auto"/>
                                                      </w:divBdr>
                                                    </w:div>
                                                  </w:divsChild>
                                                </w:div>
                                                <w:div w:id="1606112091">
                                                  <w:marLeft w:val="0"/>
                                                  <w:marRight w:val="0"/>
                                                  <w:marTop w:val="0"/>
                                                  <w:marBottom w:val="0"/>
                                                  <w:divBdr>
                                                    <w:top w:val="none" w:sz="0" w:space="0" w:color="auto"/>
                                                    <w:left w:val="none" w:sz="0" w:space="0" w:color="auto"/>
                                                    <w:bottom w:val="none" w:sz="0" w:space="0" w:color="auto"/>
                                                    <w:right w:val="none" w:sz="0" w:space="0" w:color="auto"/>
                                                  </w:divBdr>
                                                  <w:divsChild>
                                                    <w:div w:id="2002391864">
                                                      <w:marLeft w:val="0"/>
                                                      <w:marRight w:val="0"/>
                                                      <w:marTop w:val="0"/>
                                                      <w:marBottom w:val="0"/>
                                                      <w:divBdr>
                                                        <w:top w:val="none" w:sz="0" w:space="0" w:color="auto"/>
                                                        <w:left w:val="none" w:sz="0" w:space="0" w:color="auto"/>
                                                        <w:bottom w:val="none" w:sz="0" w:space="0" w:color="auto"/>
                                                        <w:right w:val="none" w:sz="0" w:space="0" w:color="auto"/>
                                                      </w:divBdr>
                                                      <w:divsChild>
                                                        <w:div w:id="1104958836">
                                                          <w:marLeft w:val="0"/>
                                                          <w:marRight w:val="0"/>
                                                          <w:marTop w:val="0"/>
                                                          <w:marBottom w:val="0"/>
                                                          <w:divBdr>
                                                            <w:top w:val="none" w:sz="0" w:space="0" w:color="auto"/>
                                                            <w:left w:val="none" w:sz="0" w:space="0" w:color="auto"/>
                                                            <w:bottom w:val="none" w:sz="0" w:space="0" w:color="auto"/>
                                                            <w:right w:val="none" w:sz="0" w:space="0" w:color="auto"/>
                                                          </w:divBdr>
                                                          <w:divsChild>
                                                            <w:div w:id="353580051">
                                                              <w:marLeft w:val="0"/>
                                                              <w:marRight w:val="0"/>
                                                              <w:marTop w:val="0"/>
                                                              <w:marBottom w:val="0"/>
                                                              <w:divBdr>
                                                                <w:top w:val="none" w:sz="0" w:space="0" w:color="auto"/>
                                                                <w:left w:val="none" w:sz="0" w:space="0" w:color="auto"/>
                                                                <w:bottom w:val="none" w:sz="0" w:space="0" w:color="auto"/>
                                                                <w:right w:val="none" w:sz="0" w:space="0" w:color="auto"/>
                                                              </w:divBdr>
                                                              <w:divsChild>
                                                                <w:div w:id="978456918">
                                                                  <w:marLeft w:val="0"/>
                                                                  <w:marRight w:val="0"/>
                                                                  <w:marTop w:val="0"/>
                                                                  <w:marBottom w:val="0"/>
                                                                  <w:divBdr>
                                                                    <w:top w:val="none" w:sz="0" w:space="0" w:color="auto"/>
                                                                    <w:left w:val="none" w:sz="0" w:space="0" w:color="auto"/>
                                                                    <w:bottom w:val="none" w:sz="0" w:space="0" w:color="auto"/>
                                                                    <w:right w:val="none" w:sz="0" w:space="0" w:color="auto"/>
                                                                  </w:divBdr>
                                                                  <w:divsChild>
                                                                    <w:div w:id="2058553643">
                                                                      <w:marLeft w:val="0"/>
                                                                      <w:marRight w:val="0"/>
                                                                      <w:marTop w:val="0"/>
                                                                      <w:marBottom w:val="0"/>
                                                                      <w:divBdr>
                                                                        <w:top w:val="none" w:sz="0" w:space="0" w:color="auto"/>
                                                                        <w:left w:val="none" w:sz="0" w:space="0" w:color="auto"/>
                                                                        <w:bottom w:val="none" w:sz="0" w:space="0" w:color="auto"/>
                                                                        <w:right w:val="none" w:sz="0" w:space="0" w:color="auto"/>
                                                                      </w:divBdr>
                                                                      <w:divsChild>
                                                                        <w:div w:id="284241609">
                                                                          <w:marLeft w:val="0"/>
                                                                          <w:marRight w:val="0"/>
                                                                          <w:marTop w:val="0"/>
                                                                          <w:marBottom w:val="0"/>
                                                                          <w:divBdr>
                                                                            <w:top w:val="none" w:sz="0" w:space="0" w:color="auto"/>
                                                                            <w:left w:val="none" w:sz="0" w:space="0" w:color="auto"/>
                                                                            <w:bottom w:val="none" w:sz="0" w:space="0" w:color="auto"/>
                                                                            <w:right w:val="none" w:sz="0" w:space="0" w:color="auto"/>
                                                                          </w:divBdr>
                                                                          <w:divsChild>
                                                                            <w:div w:id="1571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23BC-1207-D345-B9BB-11EA2716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3684</TotalTime>
  <Pages>5</Pages>
  <Words>511</Words>
  <Characters>2916</Characters>
  <Application>Microsoft Macintosh Word</Application>
  <DocSecurity>0</DocSecurity>
  <Lines>24</Lines>
  <Paragraphs>6</Paragraphs>
  <ScaleCrop>false</ScaleCrop>
  <Company>Win7</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刘文彪</dc:creator>
  <cp:keywords/>
  <dc:description/>
  <cp:lastModifiedBy>Microsoft Office 用户</cp:lastModifiedBy>
  <cp:revision>203</cp:revision>
  <dcterms:created xsi:type="dcterms:W3CDTF">2015-12-02T01:28:00Z</dcterms:created>
  <dcterms:modified xsi:type="dcterms:W3CDTF">2020-04-15T09:22:00Z</dcterms:modified>
</cp:coreProperties>
</file>