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80277" w14:textId="77777777" w:rsidR="00664E9D" w:rsidRPr="00664E9D" w:rsidRDefault="00664E9D" w:rsidP="00664E9D">
      <w:pPr>
        <w:shd w:val="clear" w:color="auto" w:fill="FFFFFF"/>
        <w:spacing w:line="360" w:lineRule="auto"/>
        <w:ind w:leftChars="0" w:left="-105" w:rightChars="0" w:right="-105"/>
        <w:jc w:val="center"/>
        <w:outlineLvl w:val="0"/>
        <w:rPr>
          <w:rFonts w:ascii="黑体" w:eastAsia="黑体" w:hAnsi="黑体" w:cs="Segoe UI"/>
          <w:color w:val="000000"/>
          <w:kern w:val="36"/>
          <w:sz w:val="44"/>
          <w:szCs w:val="44"/>
          <w14:ligatures w14:val="none"/>
        </w:rPr>
      </w:pPr>
      <w:r w:rsidRPr="00664E9D">
        <w:rPr>
          <w:rFonts w:ascii="黑体" w:eastAsia="黑体" w:hAnsi="黑体" w:cs="Segoe UI"/>
          <w:color w:val="000000"/>
          <w:kern w:val="36"/>
          <w:sz w:val="44"/>
          <w:szCs w:val="44"/>
          <w14:ligatures w14:val="none"/>
        </w:rPr>
        <w:t>HRBP工作手册</w:t>
      </w:r>
    </w:p>
    <w:p w14:paraId="12266A98" w14:textId="679F76A8" w:rsidR="00664E9D" w:rsidRPr="00664E9D" w:rsidRDefault="00664E9D" w:rsidP="00664E9D">
      <w:pPr>
        <w:shd w:val="clear" w:color="auto" w:fill="FFFFFF"/>
        <w:spacing w:line="360" w:lineRule="auto"/>
        <w:ind w:leftChars="0" w:left="-105" w:rightChars="0" w:right="-105"/>
        <w:jc w:val="center"/>
        <w:outlineLvl w:val="0"/>
        <w:rPr>
          <w:rFonts w:ascii="Segoe UI" w:eastAsia="宋体" w:hAnsi="Segoe UI" w:cs="Segoe UI"/>
          <w:color w:val="707070"/>
          <w:kern w:val="0"/>
          <w:szCs w:val="21"/>
          <w14:ligatures w14:val="none"/>
        </w:rPr>
      </w:pPr>
      <w:r w:rsidRPr="00664E9D">
        <w:rPr>
          <w:rFonts w:ascii="Segoe UI" w:eastAsia="宋体" w:hAnsi="Segoe UI" w:cs="Segoe UI"/>
          <w:color w:val="707070"/>
          <w:kern w:val="0"/>
          <w:sz w:val="18"/>
          <w:szCs w:val="18"/>
          <w:shd w:val="clear" w:color="auto" w:fill="F2F2F2"/>
          <w14:ligatures w14:val="none"/>
        </w:rPr>
        <w:t>原创</w:t>
      </w:r>
      <w:r w:rsidRPr="00664E9D">
        <w:rPr>
          <w:rFonts w:ascii="Segoe UI" w:eastAsia="宋体" w:hAnsi="Segoe UI" w:cs="Segoe UI"/>
          <w:color w:val="707070"/>
          <w:kern w:val="0"/>
          <w:szCs w:val="21"/>
          <w14:ligatures w14:val="none"/>
        </w:rPr>
        <w:t>2024-04-03 21:23·</w:t>
      </w:r>
      <w:hyperlink r:id="rId4" w:tgtFrame="_blank" w:history="1">
        <w:proofErr w:type="gramStart"/>
        <w:r w:rsidRPr="00664E9D">
          <w:rPr>
            <w:rFonts w:ascii="Segoe UI" w:eastAsia="宋体" w:hAnsi="Segoe UI" w:cs="Segoe UI"/>
            <w:color w:val="707070"/>
            <w:kern w:val="0"/>
            <w:szCs w:val="21"/>
            <w:u w:val="single"/>
            <w14:ligatures w14:val="none"/>
          </w:rPr>
          <w:t>陈知行</w:t>
        </w:r>
        <w:proofErr w:type="gramEnd"/>
      </w:hyperlink>
    </w:p>
    <w:p w14:paraId="6196A8D1" w14:textId="77777777" w:rsidR="00664E9D" w:rsidRDefault="00664E9D" w:rsidP="00664E9D">
      <w:pPr>
        <w:spacing w:line="360" w:lineRule="auto"/>
        <w:ind w:leftChars="0" w:left="0" w:rightChars="0" w:right="0"/>
        <w:rPr>
          <w:rFonts w:ascii="宋体" w:eastAsia="宋体" w:hAnsi="宋体" w:cs="宋体"/>
          <w:color w:val="191B1F"/>
          <w:kern w:val="0"/>
          <w:sz w:val="24"/>
          <w:szCs w:val="24"/>
          <w:bdr w:val="none" w:sz="0" w:space="0" w:color="auto" w:frame="1"/>
          <w14:ligatures w14:val="none"/>
        </w:rPr>
      </w:pPr>
    </w:p>
    <w:p w14:paraId="66D3F13A" w14:textId="4AF62FDA"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自戴维·尤里奇1997年提出HR三支柱模型以来，人力资源三支柱已有近30年的发展，中国自改革开放以来，近20年商业社会蓬勃发展的同时，人力资源管理的发展也逐步与世界其他企业同轨，从三支柱</w:t>
      </w:r>
      <w:proofErr w:type="gramStart"/>
      <w:r w:rsidRPr="00664E9D">
        <w:rPr>
          <w:rFonts w:ascii="宋体" w:eastAsia="宋体" w:hAnsi="宋体" w:cs="宋体"/>
          <w:color w:val="191B1F"/>
          <w:kern w:val="0"/>
          <w:sz w:val="24"/>
          <w:szCs w:val="24"/>
          <w:bdr w:val="none" w:sz="0" w:space="0" w:color="auto" w:frame="1"/>
          <w14:ligatures w14:val="none"/>
        </w:rPr>
        <w:t>被典型</w:t>
      </w:r>
      <w:proofErr w:type="gramEnd"/>
      <w:r w:rsidRPr="00664E9D">
        <w:rPr>
          <w:rFonts w:ascii="宋体" w:eastAsia="宋体" w:hAnsi="宋体" w:cs="宋体"/>
          <w:color w:val="191B1F"/>
          <w:kern w:val="0"/>
          <w:sz w:val="24"/>
          <w:szCs w:val="24"/>
          <w:bdr w:val="none" w:sz="0" w:space="0" w:color="auto" w:frame="1"/>
          <w14:ligatures w14:val="none"/>
        </w:rPr>
        <w:t>企业（华为、阿里、</w:t>
      </w:r>
      <w:proofErr w:type="gramStart"/>
      <w:r w:rsidRPr="00664E9D">
        <w:rPr>
          <w:rFonts w:ascii="宋体" w:eastAsia="宋体" w:hAnsi="宋体" w:cs="宋体"/>
          <w:color w:val="191B1F"/>
          <w:kern w:val="0"/>
          <w:sz w:val="24"/>
          <w:szCs w:val="24"/>
          <w:bdr w:val="none" w:sz="0" w:space="0" w:color="auto" w:frame="1"/>
          <w14:ligatures w14:val="none"/>
        </w:rPr>
        <w:t>腾讯等</w:t>
      </w:r>
      <w:proofErr w:type="gramEnd"/>
      <w:r w:rsidRPr="00664E9D">
        <w:rPr>
          <w:rFonts w:ascii="宋体" w:eastAsia="宋体" w:hAnsi="宋体" w:cs="宋体"/>
          <w:color w:val="191B1F"/>
          <w:kern w:val="0"/>
          <w:sz w:val="24"/>
          <w:szCs w:val="24"/>
          <w:bdr w:val="none" w:sz="0" w:space="0" w:color="auto" w:frame="1"/>
          <w14:ligatures w14:val="none"/>
        </w:rPr>
        <w:t>）引入国内至今，也衍生出适用于不同企业、不同行业、不同阶段的外在形式。</w:t>
      </w:r>
    </w:p>
    <w:p w14:paraId="6BDA3E1F"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本HRBP工作手册的编撰基于笔者不成熟的HRBP实践，希冀可以作为HRBP工作的起点，并提供在人力资源事务性工作、梯队建设、组织发展、企业文化、赋能业务等多维度的支撑，也希望得到各位HR工作者学习、实践后极其宝贵的修改意见。</w:t>
      </w:r>
    </w:p>
    <w:p w14:paraId="2E8E155D"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一、关于</w:t>
      </w:r>
      <w:proofErr w:type="gramStart"/>
      <w:r w:rsidRPr="00664E9D">
        <w:rPr>
          <w:rFonts w:ascii="宋体" w:eastAsia="宋体" w:hAnsi="宋体" w:cs="宋体"/>
          <w:b/>
          <w:bCs/>
          <w:color w:val="191B1F"/>
          <w:kern w:val="0"/>
          <w:sz w:val="24"/>
          <w:szCs w:val="24"/>
          <w:bdr w:val="none" w:sz="0" w:space="0" w:color="auto" w:frame="1"/>
          <w14:ligatures w14:val="none"/>
        </w:rPr>
        <w:t>使命愿景价值观</w:t>
      </w:r>
      <w:proofErr w:type="gramEnd"/>
    </w:p>
    <w:p w14:paraId="1BD64C0E"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proofErr w:type="gramStart"/>
      <w:r w:rsidRPr="00664E9D">
        <w:rPr>
          <w:rFonts w:ascii="宋体" w:eastAsia="宋体" w:hAnsi="宋体" w:cs="宋体"/>
          <w:color w:val="191B1F"/>
          <w:kern w:val="0"/>
          <w:sz w:val="24"/>
          <w:szCs w:val="24"/>
          <w:bdr w:val="none" w:sz="0" w:space="0" w:color="auto" w:frame="1"/>
          <w14:ligatures w14:val="none"/>
        </w:rPr>
        <w:t>使命愿景价值观</w:t>
      </w:r>
      <w:proofErr w:type="gramEnd"/>
      <w:r w:rsidRPr="00664E9D">
        <w:rPr>
          <w:rFonts w:ascii="宋体" w:eastAsia="宋体" w:hAnsi="宋体" w:cs="宋体"/>
          <w:color w:val="191B1F"/>
          <w:kern w:val="0"/>
          <w:sz w:val="24"/>
          <w:szCs w:val="24"/>
          <w:bdr w:val="none" w:sz="0" w:space="0" w:color="auto" w:frame="1"/>
          <w14:ligatures w14:val="none"/>
        </w:rPr>
        <w:t>并不只是单纯的这几行字，它和公司战略、目标、日常经营、管理等多维度都息息相关；在员工看来，使命、愿景、价值观更多只是贴在墙上的标语、日常洗脑的工具、虚而不实的东西，但HR要有清醒的认知，</w:t>
      </w:r>
      <w:proofErr w:type="gramStart"/>
      <w:r w:rsidRPr="00664E9D">
        <w:rPr>
          <w:rFonts w:ascii="宋体" w:eastAsia="宋体" w:hAnsi="宋体" w:cs="宋体"/>
          <w:color w:val="191B1F"/>
          <w:kern w:val="0"/>
          <w:sz w:val="24"/>
          <w:szCs w:val="24"/>
          <w:bdr w:val="none" w:sz="0" w:space="0" w:color="auto" w:frame="1"/>
          <w14:ligatures w14:val="none"/>
        </w:rPr>
        <w:t>使命愿景价值观</w:t>
      </w:r>
      <w:proofErr w:type="gramEnd"/>
      <w:r w:rsidRPr="00664E9D">
        <w:rPr>
          <w:rFonts w:ascii="宋体" w:eastAsia="宋体" w:hAnsi="宋体" w:cs="宋体"/>
          <w:color w:val="191B1F"/>
          <w:kern w:val="0"/>
          <w:sz w:val="24"/>
          <w:szCs w:val="24"/>
          <w:bdr w:val="none" w:sz="0" w:space="0" w:color="auto" w:frame="1"/>
          <w14:ligatures w14:val="none"/>
        </w:rPr>
        <w:t>到底是什么。这里推荐马云湖畔大学说</w:t>
      </w:r>
      <w:proofErr w:type="gramStart"/>
      <w:r w:rsidRPr="00664E9D">
        <w:rPr>
          <w:rFonts w:ascii="宋体" w:eastAsia="宋体" w:hAnsi="宋体" w:cs="宋体"/>
          <w:color w:val="191B1F"/>
          <w:kern w:val="0"/>
          <w:sz w:val="24"/>
          <w:szCs w:val="24"/>
          <w:bdr w:val="none" w:sz="0" w:space="0" w:color="auto" w:frame="1"/>
          <w14:ligatures w14:val="none"/>
        </w:rPr>
        <w:t>使命愿景价值观</w:t>
      </w:r>
      <w:proofErr w:type="gramEnd"/>
      <w:r w:rsidRPr="00664E9D">
        <w:rPr>
          <w:rFonts w:ascii="宋体" w:eastAsia="宋体" w:hAnsi="宋体" w:cs="宋体"/>
          <w:color w:val="191B1F"/>
          <w:kern w:val="0"/>
          <w:sz w:val="24"/>
          <w:szCs w:val="24"/>
          <w:bdr w:val="none" w:sz="0" w:space="0" w:color="auto" w:frame="1"/>
          <w14:ligatures w14:val="none"/>
        </w:rPr>
        <w:t>的一堂课，请自行检索学习。</w:t>
      </w:r>
    </w:p>
    <w:p w14:paraId="07308291" w14:textId="77777777" w:rsidR="00664E9D" w:rsidRPr="00664E9D" w:rsidRDefault="00664E9D" w:rsidP="00664E9D">
      <w:pPr>
        <w:spacing w:line="360" w:lineRule="auto"/>
        <w:ind w:leftChars="0" w:left="0" w:rightChars="0" w:right="0"/>
        <w:jc w:val="center"/>
        <w:rPr>
          <w:rFonts w:ascii="宋体" w:eastAsia="宋体" w:hAnsi="宋体" w:cs="宋体"/>
          <w:kern w:val="0"/>
          <w:sz w:val="24"/>
          <w:szCs w:val="24"/>
          <w14:ligatures w14:val="none"/>
        </w:rPr>
      </w:pPr>
      <w:r w:rsidRPr="00664E9D">
        <w:rPr>
          <w:rFonts w:ascii="宋体" w:eastAsia="宋体" w:hAnsi="宋体" w:cs="宋体"/>
          <w:noProof/>
          <w:kern w:val="0"/>
          <w:sz w:val="24"/>
          <w:szCs w:val="24"/>
          <w14:ligatures w14:val="none"/>
        </w:rPr>
        <w:drawing>
          <wp:inline distT="0" distB="0" distL="0" distR="0" wp14:anchorId="28378175" wp14:editId="25275857">
            <wp:extent cx="3162300" cy="3049361"/>
            <wp:effectExtent l="0" t="0" r="0" b="0"/>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5291" cy="3052245"/>
                    </a:xfrm>
                    <a:prstGeom prst="rect">
                      <a:avLst/>
                    </a:prstGeom>
                    <a:noFill/>
                    <a:ln>
                      <a:noFill/>
                    </a:ln>
                  </pic:spPr>
                </pic:pic>
              </a:graphicData>
            </a:graphic>
          </wp:inline>
        </w:drawing>
      </w:r>
    </w:p>
    <w:p w14:paraId="6B0DA11B" w14:textId="77777777" w:rsidR="00664E9D" w:rsidRPr="00664E9D" w:rsidRDefault="00664E9D" w:rsidP="00664E9D">
      <w:pPr>
        <w:spacing w:line="360" w:lineRule="auto"/>
        <w:ind w:leftChars="0" w:left="0" w:rightChars="0" w:right="0"/>
        <w:jc w:val="center"/>
        <w:rPr>
          <w:rFonts w:ascii="宋体" w:eastAsia="宋体" w:hAnsi="宋体" w:cs="宋体"/>
          <w:kern w:val="0"/>
          <w:sz w:val="24"/>
          <w:szCs w:val="24"/>
          <w14:ligatures w14:val="none"/>
        </w:rPr>
      </w:pPr>
      <w:r w:rsidRPr="00664E9D">
        <w:rPr>
          <w:rFonts w:ascii="宋体" w:eastAsia="宋体" w:hAnsi="宋体" w:cs="宋体"/>
          <w:noProof/>
          <w:kern w:val="0"/>
          <w:sz w:val="24"/>
          <w:szCs w:val="24"/>
          <w14:ligatures w14:val="none"/>
        </w:rPr>
        <w:lastRenderedPageBreak/>
        <w:drawing>
          <wp:inline distT="0" distB="0" distL="0" distR="0" wp14:anchorId="4458A674" wp14:editId="14424622">
            <wp:extent cx="3457575" cy="2777585"/>
            <wp:effectExtent l="0" t="0" r="0" b="3810"/>
            <wp:docPr id="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1918" cy="2781074"/>
                    </a:xfrm>
                    <a:prstGeom prst="rect">
                      <a:avLst/>
                    </a:prstGeom>
                    <a:noFill/>
                    <a:ln>
                      <a:noFill/>
                    </a:ln>
                  </pic:spPr>
                </pic:pic>
              </a:graphicData>
            </a:graphic>
          </wp:inline>
        </w:drawing>
      </w:r>
    </w:p>
    <w:p w14:paraId="04EA7E00"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二、人力资源管理的价值</w:t>
      </w:r>
    </w:p>
    <w:p w14:paraId="32F07CC6"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除了小部分的HR从业务跨界或从SSC、COE端口起步，绝大多数的HR从业者们都起步于招聘、培训、薪酬、员工关系等人力资源日常事务性工作模块；这些工作起源于组织基本职能分工，人事管理工作的需要，是支撑人力资源体系运转的重要组成部分；但容易一叶障目，使人力资源从业者们很难清晰得认识到人力资源管理的价值所在。很多HR们从业多年也依然难以抓住人力资源的价值主线，迟迟徘徊在人力资源工作的门外，不得要领，止步不前。</w:t>
      </w:r>
    </w:p>
    <w:p w14:paraId="4EEF894D"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中国的企业经营往大</w:t>
      </w:r>
      <w:proofErr w:type="gramStart"/>
      <w:r w:rsidRPr="00664E9D">
        <w:rPr>
          <w:rFonts w:ascii="宋体" w:eastAsia="宋体" w:hAnsi="宋体" w:cs="宋体"/>
          <w:color w:val="191B1F"/>
          <w:kern w:val="0"/>
          <w:sz w:val="24"/>
          <w:szCs w:val="24"/>
          <w:bdr w:val="none" w:sz="0" w:space="0" w:color="auto" w:frame="1"/>
          <w14:ligatures w14:val="none"/>
        </w:rPr>
        <w:t>了说是</w:t>
      </w:r>
      <w:proofErr w:type="gramEnd"/>
      <w:r w:rsidRPr="00664E9D">
        <w:rPr>
          <w:rFonts w:ascii="宋体" w:eastAsia="宋体" w:hAnsi="宋体" w:cs="宋体"/>
          <w:color w:val="191B1F"/>
          <w:kern w:val="0"/>
          <w:sz w:val="24"/>
          <w:szCs w:val="24"/>
          <w:bdr w:val="none" w:sz="0" w:space="0" w:color="auto" w:frame="1"/>
          <w14:ligatures w14:val="none"/>
        </w:rPr>
        <w:t>为了创造符合客户需求的产品，为社会创造价值，为社会主义建设添砖加瓦；往小了说自然会落在具体的生存、盈利、规模等维度。企业人力资源的一把手始终是创始人/CEO，其次才是CHO，基于精力和管理的需要，拆分了人事权、财务权分别由CHO、CFO等专业岗位协助一把手进行经营管理。</w:t>
      </w:r>
    </w:p>
    <w:p w14:paraId="567332DA"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组织基于共同的目标而存在，所有的战略布局、经营动作、组织变革、部门分工的目的在于实现目标。在实现目标的过程中进行关键结果（KR）或关键绩效指标（KPI）的管控；进而根据情况调整经营策略、调整组织、优化绩效、重塑文化、加强激励等手段以实现最终目标。</w:t>
      </w:r>
      <w:r w:rsidRPr="00664E9D">
        <w:rPr>
          <w:rFonts w:ascii="宋体" w:eastAsia="宋体" w:hAnsi="宋体" w:cs="宋体"/>
          <w:b/>
          <w:bCs/>
          <w:color w:val="191B1F"/>
          <w:kern w:val="0"/>
          <w:sz w:val="24"/>
          <w:szCs w:val="24"/>
          <w:bdr w:val="none" w:sz="0" w:space="0" w:color="auto" w:frame="1"/>
          <w14:ligatures w14:val="none"/>
        </w:rPr>
        <w:t>通俗一点来说企业围绕价值创造（做大蛋糕）、价值评估（称量贡献）、价值分配（收益分配），人力资源的价值亦体现在这里：通过有效的人力资源手段协同业务做大蛋糕，设计符合需求的绩效管理方式称量贡献，有目标导向的价值分配做好激励。</w:t>
      </w:r>
    </w:p>
    <w:p w14:paraId="1C72B3E8"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noProof/>
          <w:kern w:val="0"/>
          <w:sz w:val="24"/>
          <w:szCs w:val="24"/>
          <w14:ligatures w14:val="none"/>
        </w:rPr>
        <w:lastRenderedPageBreak/>
        <w:drawing>
          <wp:inline distT="0" distB="0" distL="0" distR="0" wp14:anchorId="652CD57A" wp14:editId="27A2C76E">
            <wp:extent cx="5438775" cy="3189739"/>
            <wp:effectExtent l="0" t="0" r="0" b="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9690" cy="3196140"/>
                    </a:xfrm>
                    <a:prstGeom prst="rect">
                      <a:avLst/>
                    </a:prstGeom>
                    <a:noFill/>
                    <a:ln>
                      <a:noFill/>
                    </a:ln>
                  </pic:spPr>
                </pic:pic>
              </a:graphicData>
            </a:graphic>
          </wp:inline>
        </w:drawing>
      </w:r>
    </w:p>
    <w:p w14:paraId="776C9588"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而实现目标又离不开</w:t>
      </w:r>
      <w:r w:rsidRPr="00664E9D">
        <w:rPr>
          <w:rFonts w:ascii="宋体" w:eastAsia="宋体" w:hAnsi="宋体" w:cs="宋体"/>
          <w:b/>
          <w:bCs/>
          <w:color w:val="191B1F"/>
          <w:kern w:val="0"/>
          <w:sz w:val="24"/>
          <w:szCs w:val="24"/>
          <w:bdr w:val="none" w:sz="0" w:space="0" w:color="auto" w:frame="1"/>
          <w14:ligatures w14:val="none"/>
        </w:rPr>
        <w:t>战略、组织、人才、文化</w:t>
      </w:r>
      <w:r w:rsidRPr="00664E9D">
        <w:rPr>
          <w:rFonts w:ascii="宋体" w:eastAsia="宋体" w:hAnsi="宋体" w:cs="宋体"/>
          <w:color w:val="191B1F"/>
          <w:kern w:val="0"/>
          <w:sz w:val="24"/>
          <w:szCs w:val="24"/>
          <w:bdr w:val="none" w:sz="0" w:space="0" w:color="auto" w:frame="1"/>
          <w14:ligatures w14:val="none"/>
        </w:rPr>
        <w:t>的四轮驱动：战略和组织作为前轮负责转向，人才和文化作为后轮负责推动。（来源于碧</w:t>
      </w:r>
      <w:proofErr w:type="gramStart"/>
      <w:r w:rsidRPr="00664E9D">
        <w:rPr>
          <w:rFonts w:ascii="宋体" w:eastAsia="宋体" w:hAnsi="宋体" w:cs="宋体"/>
          <w:color w:val="191B1F"/>
          <w:kern w:val="0"/>
          <w:sz w:val="24"/>
          <w:szCs w:val="24"/>
          <w:bdr w:val="none" w:sz="0" w:space="0" w:color="auto" w:frame="1"/>
          <w14:ligatures w14:val="none"/>
        </w:rPr>
        <w:t>桂园</w:t>
      </w:r>
      <w:proofErr w:type="gramEnd"/>
      <w:r w:rsidRPr="00664E9D">
        <w:rPr>
          <w:rFonts w:ascii="宋体" w:eastAsia="宋体" w:hAnsi="宋体" w:cs="宋体"/>
          <w:color w:val="191B1F"/>
          <w:kern w:val="0"/>
          <w:sz w:val="24"/>
          <w:szCs w:val="24"/>
          <w:bdr w:val="none" w:sz="0" w:space="0" w:color="auto" w:frame="1"/>
          <w14:ligatures w14:val="none"/>
        </w:rPr>
        <w:t>STOC模型）</w:t>
      </w:r>
    </w:p>
    <w:p w14:paraId="1BB182D6"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noProof/>
          <w:kern w:val="0"/>
          <w:sz w:val="24"/>
          <w:szCs w:val="24"/>
          <w14:ligatures w14:val="none"/>
        </w:rPr>
        <w:drawing>
          <wp:inline distT="0" distB="0" distL="0" distR="0" wp14:anchorId="0E2990C9" wp14:editId="3A8CA01C">
            <wp:extent cx="5133975" cy="2572415"/>
            <wp:effectExtent l="0" t="0" r="0" b="0"/>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4663" cy="2577770"/>
                    </a:xfrm>
                    <a:prstGeom prst="rect">
                      <a:avLst/>
                    </a:prstGeom>
                    <a:noFill/>
                    <a:ln>
                      <a:noFill/>
                    </a:ln>
                  </pic:spPr>
                </pic:pic>
              </a:graphicData>
            </a:graphic>
          </wp:inline>
        </w:drawing>
      </w:r>
    </w:p>
    <w:p w14:paraId="03F50C1C"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先说这些不等于我们立刻就要从这上面着手，而是为了树立一个灯塔、一个目标，让我们在千头万绪、纷繁复杂的人力资源事务性工作中不至于迷失，可以更加宏观的看待人力资源工作，坚守本心，一点</w:t>
      </w:r>
      <w:proofErr w:type="gramStart"/>
      <w:r w:rsidRPr="00664E9D">
        <w:rPr>
          <w:rFonts w:ascii="宋体" w:eastAsia="宋体" w:hAnsi="宋体" w:cs="宋体"/>
          <w:color w:val="191B1F"/>
          <w:kern w:val="0"/>
          <w:sz w:val="24"/>
          <w:szCs w:val="24"/>
          <w:bdr w:val="none" w:sz="0" w:space="0" w:color="auto" w:frame="1"/>
          <w14:ligatures w14:val="none"/>
        </w:rPr>
        <w:t>一点</w:t>
      </w:r>
      <w:proofErr w:type="gramEnd"/>
      <w:r w:rsidRPr="00664E9D">
        <w:rPr>
          <w:rFonts w:ascii="宋体" w:eastAsia="宋体" w:hAnsi="宋体" w:cs="宋体"/>
          <w:color w:val="191B1F"/>
          <w:kern w:val="0"/>
          <w:sz w:val="24"/>
          <w:szCs w:val="24"/>
          <w:bdr w:val="none" w:sz="0" w:space="0" w:color="auto" w:frame="1"/>
          <w14:ligatures w14:val="none"/>
        </w:rPr>
        <w:t>做功，将个人价值融入组织价值，将HR工作的价值融入业务价值的整盘棋局当中。</w:t>
      </w:r>
    </w:p>
    <w:p w14:paraId="6ADE42C5"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三、HRBP的价值体现</w:t>
      </w:r>
    </w:p>
    <w:p w14:paraId="6BB46D09"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u w:val="single"/>
          <w:bdr w:val="none" w:sz="0" w:space="0" w:color="auto" w:frame="1"/>
          <w14:ligatures w14:val="none"/>
        </w:rPr>
        <w:t>第一个层面：</w:t>
      </w:r>
    </w:p>
    <w:p w14:paraId="03C7DAA6"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1、业务的人大部分是你招聘到位的，尤其是关键岗位是你主导配置的；</w:t>
      </w:r>
    </w:p>
    <w:p w14:paraId="251BC6D5"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lastRenderedPageBreak/>
        <w:t>2、人员结构、层次在你的手上得到了优化，结构合理，流动合理；</w:t>
      </w:r>
    </w:p>
    <w:p w14:paraId="35A79985"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3、围绕岗位胜任力，搭建了适用于业务</w:t>
      </w:r>
      <w:proofErr w:type="gramStart"/>
      <w:r w:rsidRPr="00664E9D">
        <w:rPr>
          <w:rFonts w:ascii="宋体" w:eastAsia="宋体" w:hAnsi="宋体" w:cs="宋体"/>
          <w:color w:val="191B1F"/>
          <w:kern w:val="0"/>
          <w:sz w:val="24"/>
          <w:szCs w:val="24"/>
          <w:bdr w:val="none" w:sz="0" w:space="0" w:color="auto" w:frame="1"/>
          <w14:ligatures w14:val="none"/>
        </w:rPr>
        <w:t>端能力</w:t>
      </w:r>
      <w:proofErr w:type="gramEnd"/>
      <w:r w:rsidRPr="00664E9D">
        <w:rPr>
          <w:rFonts w:ascii="宋体" w:eastAsia="宋体" w:hAnsi="宋体" w:cs="宋体"/>
          <w:color w:val="191B1F"/>
          <w:kern w:val="0"/>
          <w:sz w:val="24"/>
          <w:szCs w:val="24"/>
          <w:bdr w:val="none" w:sz="0" w:space="0" w:color="auto" w:frame="1"/>
          <w14:ligatures w14:val="none"/>
        </w:rPr>
        <w:t>发展的培训体系，并产生作用。</w:t>
      </w:r>
    </w:p>
    <w:p w14:paraId="79B9495F"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u w:val="single"/>
          <w:bdr w:val="none" w:sz="0" w:space="0" w:color="auto" w:frame="1"/>
          <w14:ligatures w14:val="none"/>
        </w:rPr>
        <w:t>第二个层面：</w:t>
      </w:r>
    </w:p>
    <w:p w14:paraId="5440BB58"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1、对业务熟悉：听得懂业务语言，看得懂业务数据，能捕捉业务痛点；</w:t>
      </w:r>
    </w:p>
    <w:p w14:paraId="5260064B"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2、辅导业务层：一把手、关键经理/主管，能有专业的意见给到，懂业务所需；</w:t>
      </w:r>
    </w:p>
    <w:p w14:paraId="48DE5798"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3、目标管理及绩效优化：知道所在业务的战略、目标及价值点，围绕此设计目标管理及绩效。</w:t>
      </w:r>
    </w:p>
    <w:p w14:paraId="14D32EB9"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u w:val="single"/>
          <w:bdr w:val="none" w:sz="0" w:space="0" w:color="auto" w:frame="1"/>
          <w14:ligatures w14:val="none"/>
        </w:rPr>
        <w:t>第三个层面：</w:t>
      </w:r>
    </w:p>
    <w:p w14:paraId="04B43425"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1、联动业务做战略和人力规划，降本增效，有全局观，</w:t>
      </w:r>
      <w:proofErr w:type="gramStart"/>
      <w:r w:rsidRPr="00664E9D">
        <w:rPr>
          <w:rFonts w:ascii="宋体" w:eastAsia="宋体" w:hAnsi="宋体" w:cs="宋体"/>
          <w:color w:val="191B1F"/>
          <w:kern w:val="0"/>
          <w:sz w:val="24"/>
          <w:szCs w:val="24"/>
          <w:bdr w:val="none" w:sz="0" w:space="0" w:color="auto" w:frame="1"/>
          <w14:ligatures w14:val="none"/>
        </w:rPr>
        <w:t>拉通内外部</w:t>
      </w:r>
      <w:proofErr w:type="gramEnd"/>
      <w:r w:rsidRPr="00664E9D">
        <w:rPr>
          <w:rFonts w:ascii="宋体" w:eastAsia="宋体" w:hAnsi="宋体" w:cs="宋体"/>
          <w:color w:val="191B1F"/>
          <w:kern w:val="0"/>
          <w:sz w:val="24"/>
          <w:szCs w:val="24"/>
          <w:bdr w:val="none" w:sz="0" w:space="0" w:color="auto" w:frame="1"/>
          <w14:ligatures w14:val="none"/>
        </w:rPr>
        <w:t>环境做决策；</w:t>
      </w:r>
    </w:p>
    <w:p w14:paraId="1041271E"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2、经营及数据思维：看懂财务三表，利润、人效等各经营维度的数据，并能敏锐感知变化；</w:t>
      </w:r>
    </w:p>
    <w:p w14:paraId="2E865BCD"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3、组织维度：根据业务情况，在组织维度调整、推动组织变革。</w:t>
      </w:r>
    </w:p>
    <w:p w14:paraId="737CA043"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最后：如何将文化贯穿在整个周期的工作中。</w:t>
      </w:r>
    </w:p>
    <w:p w14:paraId="0F1D0D8C"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四、总述HRBP的专业构成</w:t>
      </w:r>
    </w:p>
    <w:p w14:paraId="689D7A37"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通过下图，我们可以看出华为、阿里</w:t>
      </w:r>
      <w:proofErr w:type="gramStart"/>
      <w:r w:rsidRPr="00664E9D">
        <w:rPr>
          <w:rFonts w:ascii="宋体" w:eastAsia="宋体" w:hAnsi="宋体" w:cs="宋体"/>
          <w:color w:val="191B1F"/>
          <w:kern w:val="0"/>
          <w:sz w:val="24"/>
          <w:szCs w:val="24"/>
          <w:bdr w:val="none" w:sz="0" w:space="0" w:color="auto" w:frame="1"/>
          <w14:ligatures w14:val="none"/>
        </w:rPr>
        <w:t>以及腾讯的</w:t>
      </w:r>
      <w:proofErr w:type="gramEnd"/>
      <w:r w:rsidRPr="00664E9D">
        <w:rPr>
          <w:rFonts w:ascii="宋体" w:eastAsia="宋体" w:hAnsi="宋体" w:cs="宋体"/>
          <w:color w:val="191B1F"/>
          <w:kern w:val="0"/>
          <w:sz w:val="24"/>
          <w:szCs w:val="24"/>
          <w:bdr w:val="none" w:sz="0" w:space="0" w:color="auto" w:frame="1"/>
          <w14:ligatures w14:val="none"/>
        </w:rPr>
        <w:t>HRBP在角色上都有各自的特点和差异，那是因为基于业务的特性不同导致：华为以高新技术为起点，着眼于大市场和大系统，形成了集团军的组织形式，所以在华为</w:t>
      </w:r>
      <w:proofErr w:type="spellStart"/>
      <w:r w:rsidRPr="00664E9D">
        <w:rPr>
          <w:rFonts w:ascii="宋体" w:eastAsia="宋体" w:hAnsi="宋体" w:cs="宋体"/>
          <w:color w:val="191B1F"/>
          <w:kern w:val="0"/>
          <w:sz w:val="24"/>
          <w:szCs w:val="24"/>
          <w:bdr w:val="none" w:sz="0" w:space="0" w:color="auto" w:frame="1"/>
          <w14:ligatures w14:val="none"/>
        </w:rPr>
        <w:t>HRBP</w:t>
      </w:r>
      <w:proofErr w:type="spellEnd"/>
      <w:r w:rsidRPr="00664E9D">
        <w:rPr>
          <w:rFonts w:ascii="宋体" w:eastAsia="宋体" w:hAnsi="宋体" w:cs="宋体"/>
          <w:color w:val="191B1F"/>
          <w:kern w:val="0"/>
          <w:sz w:val="24"/>
          <w:szCs w:val="24"/>
          <w:bdr w:val="none" w:sz="0" w:space="0" w:color="auto" w:frame="1"/>
          <w14:ligatures w14:val="none"/>
        </w:rPr>
        <w:t>的V-CROSS角色模型中，战略伙伴（大S）和HR解决方案集成者（小S）极其重要。阿里是一家使命驱动的公司，在历次生死存亡的抉择中都发挥了巨大的锚</w:t>
      </w:r>
      <w:proofErr w:type="gramStart"/>
      <w:r w:rsidRPr="00664E9D">
        <w:rPr>
          <w:rFonts w:ascii="宋体" w:eastAsia="宋体" w:hAnsi="宋体" w:cs="宋体"/>
          <w:color w:val="191B1F"/>
          <w:kern w:val="0"/>
          <w:sz w:val="24"/>
          <w:szCs w:val="24"/>
          <w:bdr w:val="none" w:sz="0" w:space="0" w:color="auto" w:frame="1"/>
          <w14:ligatures w14:val="none"/>
        </w:rPr>
        <w:t>定作</w:t>
      </w:r>
      <w:proofErr w:type="gramEnd"/>
      <w:r w:rsidRPr="00664E9D">
        <w:rPr>
          <w:rFonts w:ascii="宋体" w:eastAsia="宋体" w:hAnsi="宋体" w:cs="宋体"/>
          <w:color w:val="191B1F"/>
          <w:kern w:val="0"/>
          <w:sz w:val="24"/>
          <w:szCs w:val="24"/>
          <w:bdr w:val="none" w:sz="0" w:space="0" w:color="auto" w:frame="1"/>
          <w14:ligatures w14:val="none"/>
        </w:rPr>
        <w:t>用。所以在阿里的政委体系里，</w:t>
      </w:r>
      <w:proofErr w:type="gramStart"/>
      <w:r w:rsidRPr="00664E9D">
        <w:rPr>
          <w:rFonts w:ascii="宋体" w:eastAsia="宋体" w:hAnsi="宋体" w:cs="宋体"/>
          <w:color w:val="191B1F"/>
          <w:kern w:val="0"/>
          <w:sz w:val="24"/>
          <w:szCs w:val="24"/>
          <w:bdr w:val="none" w:sz="0" w:space="0" w:color="auto" w:frame="1"/>
          <w14:ligatures w14:val="none"/>
        </w:rPr>
        <w:t>愿景和</w:t>
      </w:r>
      <w:proofErr w:type="gramEnd"/>
      <w:r w:rsidRPr="00664E9D">
        <w:rPr>
          <w:rFonts w:ascii="宋体" w:eastAsia="宋体" w:hAnsi="宋体" w:cs="宋体"/>
          <w:color w:val="191B1F"/>
          <w:kern w:val="0"/>
          <w:sz w:val="24"/>
          <w:szCs w:val="24"/>
          <w:bdr w:val="none" w:sz="0" w:space="0" w:color="auto" w:frame="1"/>
          <w14:ligatures w14:val="none"/>
        </w:rPr>
        <w:t>使命的坚守者、文化的倡导者极为重要。而归根结底是因为各家的业务形态决定了组织形态，组织形态决定了HRBP不同的角色定位。</w:t>
      </w:r>
    </w:p>
    <w:p w14:paraId="7C667F52"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noProof/>
          <w:kern w:val="0"/>
          <w:sz w:val="24"/>
          <w:szCs w:val="24"/>
          <w14:ligatures w14:val="none"/>
        </w:rPr>
        <w:lastRenderedPageBreak/>
        <w:drawing>
          <wp:inline distT="0" distB="0" distL="0" distR="0" wp14:anchorId="15AC12B4" wp14:editId="1AE8B094">
            <wp:extent cx="5200650" cy="2149727"/>
            <wp:effectExtent l="0" t="0" r="0" b="3175"/>
            <wp:docPr id="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6413" cy="2156243"/>
                    </a:xfrm>
                    <a:prstGeom prst="rect">
                      <a:avLst/>
                    </a:prstGeom>
                    <a:noFill/>
                    <a:ln>
                      <a:noFill/>
                    </a:ln>
                  </pic:spPr>
                </pic:pic>
              </a:graphicData>
            </a:graphic>
          </wp:inline>
        </w:drawing>
      </w:r>
    </w:p>
    <w:p w14:paraId="032F69D9"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我们的HRBP应该具备怎样的专业能力呢，基于HRBP的价值体现，HRBP的专业能力从基础到高阶应该由</w:t>
      </w:r>
      <w:proofErr w:type="gramStart"/>
      <w:r w:rsidRPr="00664E9D">
        <w:rPr>
          <w:rFonts w:ascii="宋体" w:eastAsia="宋体" w:hAnsi="宋体" w:cs="宋体"/>
          <w:color w:val="191B1F"/>
          <w:kern w:val="0"/>
          <w:sz w:val="24"/>
          <w:szCs w:val="24"/>
          <w:bdr w:val="none" w:sz="0" w:space="0" w:color="auto" w:frame="1"/>
          <w14:ligatures w14:val="none"/>
        </w:rPr>
        <w:t>以下能力</w:t>
      </w:r>
      <w:proofErr w:type="gramEnd"/>
      <w:r w:rsidRPr="00664E9D">
        <w:rPr>
          <w:rFonts w:ascii="宋体" w:eastAsia="宋体" w:hAnsi="宋体" w:cs="宋体"/>
          <w:color w:val="191B1F"/>
          <w:kern w:val="0"/>
          <w:sz w:val="24"/>
          <w:szCs w:val="24"/>
          <w:bdr w:val="none" w:sz="0" w:space="0" w:color="auto" w:frame="1"/>
          <w14:ligatures w14:val="none"/>
        </w:rPr>
        <w:t>构成：</w:t>
      </w:r>
    </w:p>
    <w:p w14:paraId="4CFC6374"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一、人力资源基本功：</w:t>
      </w:r>
      <w:r w:rsidRPr="00664E9D">
        <w:rPr>
          <w:rFonts w:ascii="宋体" w:eastAsia="宋体" w:hAnsi="宋体" w:cs="宋体"/>
          <w:color w:val="191B1F"/>
          <w:kern w:val="0"/>
          <w:sz w:val="24"/>
          <w:szCs w:val="24"/>
          <w:bdr w:val="none" w:sz="0" w:space="0" w:color="auto" w:frame="1"/>
          <w14:ligatures w14:val="none"/>
        </w:rPr>
        <w:t>对人力资源基本模块及整个系统的理解和运用能力。</w:t>
      </w:r>
    </w:p>
    <w:p w14:paraId="098026C6"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二、业务理解能力：</w:t>
      </w:r>
      <w:r w:rsidRPr="00664E9D">
        <w:rPr>
          <w:rFonts w:ascii="宋体" w:eastAsia="宋体" w:hAnsi="宋体" w:cs="宋体"/>
          <w:color w:val="191B1F"/>
          <w:kern w:val="0"/>
          <w:sz w:val="24"/>
          <w:szCs w:val="24"/>
          <w:bdr w:val="none" w:sz="0" w:space="0" w:color="auto" w:frame="1"/>
          <w14:ligatures w14:val="none"/>
        </w:rPr>
        <w:t>快速进入</w:t>
      </w:r>
      <w:proofErr w:type="gramStart"/>
      <w:r w:rsidRPr="00664E9D">
        <w:rPr>
          <w:rFonts w:ascii="宋体" w:eastAsia="宋体" w:hAnsi="宋体" w:cs="宋体"/>
          <w:color w:val="191B1F"/>
          <w:kern w:val="0"/>
          <w:sz w:val="24"/>
          <w:szCs w:val="24"/>
          <w:bdr w:val="none" w:sz="0" w:space="0" w:color="auto" w:frame="1"/>
          <w14:ligatures w14:val="none"/>
        </w:rPr>
        <w:t>业务场域</w:t>
      </w:r>
      <w:proofErr w:type="gramEnd"/>
      <w:r w:rsidRPr="00664E9D">
        <w:rPr>
          <w:rFonts w:ascii="宋体" w:eastAsia="宋体" w:hAnsi="宋体" w:cs="宋体"/>
          <w:color w:val="191B1F"/>
          <w:kern w:val="0"/>
          <w:sz w:val="24"/>
          <w:szCs w:val="24"/>
          <w:bdr w:val="none" w:sz="0" w:space="0" w:color="auto" w:frame="1"/>
          <w14:ligatures w14:val="none"/>
        </w:rPr>
        <w:t>并理解业务的能力。</w:t>
      </w:r>
    </w:p>
    <w:p w14:paraId="145C24F1"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三、业务翻译能力：</w:t>
      </w:r>
      <w:r w:rsidRPr="00664E9D">
        <w:rPr>
          <w:rFonts w:ascii="宋体" w:eastAsia="宋体" w:hAnsi="宋体" w:cs="宋体"/>
          <w:color w:val="191B1F"/>
          <w:kern w:val="0"/>
          <w:sz w:val="24"/>
          <w:szCs w:val="24"/>
          <w:bdr w:val="none" w:sz="0" w:space="0" w:color="auto" w:frame="1"/>
          <w14:ligatures w14:val="none"/>
        </w:rPr>
        <w:t>在理解业务的基础上所具备的将业务问题翻译为人力资源问题，将业务策略翻译为人力资源策略的能力。</w:t>
      </w:r>
    </w:p>
    <w:p w14:paraId="2E01EF11"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四、系统集成能力：</w:t>
      </w:r>
      <w:r w:rsidRPr="00664E9D">
        <w:rPr>
          <w:rFonts w:ascii="宋体" w:eastAsia="宋体" w:hAnsi="宋体" w:cs="宋体"/>
          <w:color w:val="191B1F"/>
          <w:kern w:val="0"/>
          <w:sz w:val="24"/>
          <w:szCs w:val="24"/>
          <w:bdr w:val="none" w:sz="0" w:space="0" w:color="auto" w:frame="1"/>
          <w14:ligatures w14:val="none"/>
        </w:rPr>
        <w:t>依托人力资源系统，在理解业务、业务翻译之上，持续地解决业务问题的能力。</w:t>
      </w:r>
    </w:p>
    <w:p w14:paraId="1B3D3DE3"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五、战略规划能力：</w:t>
      </w:r>
      <w:r w:rsidRPr="00664E9D">
        <w:rPr>
          <w:rFonts w:ascii="宋体" w:eastAsia="宋体" w:hAnsi="宋体" w:cs="宋体"/>
          <w:color w:val="191B1F"/>
          <w:kern w:val="0"/>
          <w:sz w:val="24"/>
          <w:szCs w:val="24"/>
          <w:bdr w:val="none" w:sz="0" w:space="0" w:color="auto" w:frame="1"/>
          <w14:ligatures w14:val="none"/>
        </w:rPr>
        <w:t>从业务战略到人力资源战略，通过人力资源战略规划大同业务到组织的全链路能力。</w:t>
      </w:r>
    </w:p>
    <w:p w14:paraId="177BF7B9"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六、变革管理能力：</w:t>
      </w:r>
      <w:r w:rsidRPr="00664E9D">
        <w:rPr>
          <w:rFonts w:ascii="宋体" w:eastAsia="宋体" w:hAnsi="宋体" w:cs="宋体"/>
          <w:color w:val="191B1F"/>
          <w:kern w:val="0"/>
          <w:sz w:val="24"/>
          <w:szCs w:val="24"/>
          <w:bdr w:val="none" w:sz="0" w:space="0" w:color="auto" w:frame="1"/>
          <w14:ligatures w14:val="none"/>
        </w:rPr>
        <w:t>在企业战略导向下进行管理变革的能力。</w:t>
      </w:r>
    </w:p>
    <w:p w14:paraId="09DB27E9" w14:textId="34C044E3"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HRBP核心专业能力的进阶修炼，仅对其自身的成长和增值有帮助，还仅是价值创造的准备过程。只有将核心专业能力导流到企业价值创造的主流程和场景中，在实战中发挥能力、创造价值、循环提升，才是真的将“茶壶里的饺子倒出来”。</w:t>
      </w:r>
      <w:r w:rsidRPr="00664E9D">
        <w:rPr>
          <w:rFonts w:ascii="宋体" w:eastAsia="宋体" w:hAnsi="宋体" w:cs="宋体"/>
          <w:color w:val="191B1F"/>
          <w:kern w:val="0"/>
          <w:sz w:val="24"/>
          <w:szCs w:val="24"/>
          <w:bdr w:val="none" w:sz="0" w:space="0" w:color="auto" w:frame="1"/>
          <w14:ligatures w14:val="none"/>
        </w:rPr>
        <w:br/>
      </w:r>
      <w:r>
        <w:rPr>
          <w:rFonts w:ascii="宋体" w:eastAsia="宋体" w:hAnsi="宋体" w:cs="宋体" w:hint="eastAsia"/>
          <w:color w:val="191B1F"/>
          <w:kern w:val="0"/>
          <w:sz w:val="24"/>
          <w:szCs w:val="24"/>
          <w:bdr w:val="none" w:sz="0" w:space="0" w:color="auto" w:frame="1"/>
          <w14:ligatures w14:val="none"/>
        </w:rPr>
        <w:t xml:space="preserve">    </w:t>
      </w:r>
      <w:r w:rsidRPr="00664E9D">
        <w:rPr>
          <w:rFonts w:ascii="宋体" w:eastAsia="宋体" w:hAnsi="宋体" w:cs="宋体"/>
          <w:color w:val="191B1F"/>
          <w:kern w:val="0"/>
          <w:sz w:val="24"/>
          <w:szCs w:val="24"/>
          <w:bdr w:val="none" w:sz="0" w:space="0" w:color="auto" w:frame="1"/>
          <w14:ligatures w14:val="none"/>
        </w:rPr>
        <w:t>最后，HRBP所有的学习和能力修炼，最终要反映在工作结果上，需要通过业务价值来检验。修炼只是手段，打赢才是目的。业务为本就是要从观念、意识能力、价值创造的主流程和场景上，让助力业务打赢成为我们每位HRBP的信仰。</w:t>
      </w:r>
    </w:p>
    <w:p w14:paraId="3796D5DC"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五、HRBP第一阶段：打好选育留用的基本功</w:t>
      </w:r>
    </w:p>
    <w:p w14:paraId="309725F3"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1、进入业务部门的第一课</w:t>
      </w:r>
    </w:p>
    <w:p w14:paraId="3197AAA1" w14:textId="77777777" w:rsidR="00664E9D" w:rsidRDefault="00664E9D" w:rsidP="00664E9D">
      <w:pPr>
        <w:spacing w:line="360" w:lineRule="auto"/>
        <w:ind w:leftChars="0" w:left="0" w:rightChars="0" w:right="0" w:firstLineChars="200" w:firstLine="480"/>
        <w:rPr>
          <w:rFonts w:ascii="宋体" w:eastAsia="宋体" w:hAnsi="宋体" w:cs="宋体"/>
          <w:color w:val="191B1F"/>
          <w:kern w:val="0"/>
          <w:sz w:val="24"/>
          <w:szCs w:val="24"/>
          <w:bdr w:val="none" w:sz="0" w:space="0" w:color="auto" w:frame="1"/>
          <w14:ligatures w14:val="none"/>
        </w:rPr>
      </w:pPr>
      <w:r w:rsidRPr="00664E9D">
        <w:rPr>
          <w:rFonts w:ascii="宋体" w:eastAsia="宋体" w:hAnsi="宋体" w:cs="宋体"/>
          <w:color w:val="191B1F"/>
          <w:kern w:val="0"/>
          <w:sz w:val="24"/>
          <w:szCs w:val="24"/>
          <w:bdr w:val="none" w:sz="0" w:space="0" w:color="auto" w:frame="1"/>
          <w14:ligatures w14:val="none"/>
        </w:rPr>
        <w:lastRenderedPageBreak/>
        <w:t>初入HRBP不用</w:t>
      </w:r>
      <w:proofErr w:type="gramStart"/>
      <w:r w:rsidRPr="00664E9D">
        <w:rPr>
          <w:rFonts w:ascii="宋体" w:eastAsia="宋体" w:hAnsi="宋体" w:cs="宋体"/>
          <w:color w:val="191B1F"/>
          <w:kern w:val="0"/>
          <w:sz w:val="24"/>
          <w:szCs w:val="24"/>
          <w:bdr w:val="none" w:sz="0" w:space="0" w:color="auto" w:frame="1"/>
          <w14:ligatures w14:val="none"/>
        </w:rPr>
        <w:t>太急着</w:t>
      </w:r>
      <w:proofErr w:type="gramEnd"/>
      <w:r w:rsidRPr="00664E9D">
        <w:rPr>
          <w:rFonts w:ascii="宋体" w:eastAsia="宋体" w:hAnsi="宋体" w:cs="宋体"/>
          <w:color w:val="191B1F"/>
          <w:kern w:val="0"/>
          <w:sz w:val="24"/>
          <w:szCs w:val="24"/>
          <w:bdr w:val="none" w:sz="0" w:space="0" w:color="auto" w:frame="1"/>
          <w14:ligatures w14:val="none"/>
        </w:rPr>
        <w:t>去深入业务，干预业务；先还当自己是HR，</w:t>
      </w:r>
      <w:proofErr w:type="gramStart"/>
      <w:r w:rsidRPr="00664E9D">
        <w:rPr>
          <w:rFonts w:ascii="宋体" w:eastAsia="宋体" w:hAnsi="宋体" w:cs="宋体"/>
          <w:color w:val="191B1F"/>
          <w:kern w:val="0"/>
          <w:sz w:val="24"/>
          <w:szCs w:val="24"/>
          <w:bdr w:val="none" w:sz="0" w:space="0" w:color="auto" w:frame="1"/>
          <w14:ligatures w14:val="none"/>
        </w:rPr>
        <w:t>不急着</w:t>
      </w:r>
      <w:proofErr w:type="gramEnd"/>
      <w:r w:rsidRPr="00664E9D">
        <w:rPr>
          <w:rFonts w:ascii="宋体" w:eastAsia="宋体" w:hAnsi="宋体" w:cs="宋体"/>
          <w:color w:val="191B1F"/>
          <w:kern w:val="0"/>
          <w:sz w:val="24"/>
          <w:szCs w:val="24"/>
          <w:bdr w:val="none" w:sz="0" w:space="0" w:color="auto" w:frame="1"/>
          <w14:ligatures w14:val="none"/>
        </w:rPr>
        <w:t>立刻就转换思路想着去做BP；不管你是在运营</w:t>
      </w:r>
      <w:proofErr w:type="gramStart"/>
      <w:r w:rsidRPr="00664E9D">
        <w:rPr>
          <w:rFonts w:ascii="宋体" w:eastAsia="宋体" w:hAnsi="宋体" w:cs="宋体"/>
          <w:color w:val="191B1F"/>
          <w:kern w:val="0"/>
          <w:sz w:val="24"/>
          <w:szCs w:val="24"/>
          <w:bdr w:val="none" w:sz="0" w:space="0" w:color="auto" w:frame="1"/>
          <w14:ligatures w14:val="none"/>
        </w:rPr>
        <w:t>端还是</w:t>
      </w:r>
      <w:proofErr w:type="gramEnd"/>
      <w:r w:rsidRPr="00664E9D">
        <w:rPr>
          <w:rFonts w:ascii="宋体" w:eastAsia="宋体" w:hAnsi="宋体" w:cs="宋体"/>
          <w:color w:val="191B1F"/>
          <w:kern w:val="0"/>
          <w:sz w:val="24"/>
          <w:szCs w:val="24"/>
          <w:bdr w:val="none" w:sz="0" w:space="0" w:color="auto" w:frame="1"/>
          <w14:ligatures w14:val="none"/>
        </w:rPr>
        <w:t>在中台</w:t>
      </w:r>
      <w:proofErr w:type="gramStart"/>
      <w:r w:rsidRPr="00664E9D">
        <w:rPr>
          <w:rFonts w:ascii="宋体" w:eastAsia="宋体" w:hAnsi="宋体" w:cs="宋体"/>
          <w:color w:val="191B1F"/>
          <w:kern w:val="0"/>
          <w:sz w:val="24"/>
          <w:szCs w:val="24"/>
          <w:bdr w:val="none" w:sz="0" w:space="0" w:color="auto" w:frame="1"/>
          <w14:ligatures w14:val="none"/>
        </w:rPr>
        <w:t>亦或</w:t>
      </w:r>
      <w:proofErr w:type="gramEnd"/>
      <w:r w:rsidRPr="00664E9D">
        <w:rPr>
          <w:rFonts w:ascii="宋体" w:eastAsia="宋体" w:hAnsi="宋体" w:cs="宋体"/>
          <w:color w:val="191B1F"/>
          <w:kern w:val="0"/>
          <w:sz w:val="24"/>
          <w:szCs w:val="24"/>
          <w:bdr w:val="none" w:sz="0" w:space="0" w:color="auto" w:frame="1"/>
          <w14:ligatures w14:val="none"/>
        </w:rPr>
        <w:t>者后台，大概率你会是一个60-100人团队的BP，以下几个实际的工作，是我们可以着手去开展的，你也可以把这些罗列成一个待办清单，看看自己的完成情况：</w:t>
      </w:r>
    </w:p>
    <w:tbl>
      <w:tblPr>
        <w:tblW w:w="8497" w:type="dxa"/>
        <w:tblLayout w:type="fixed"/>
        <w:tblCellMar>
          <w:left w:w="0" w:type="dxa"/>
          <w:right w:w="0" w:type="dxa"/>
        </w:tblCellMar>
        <w:tblLook w:val="04A0" w:firstRow="1" w:lastRow="0" w:firstColumn="1" w:lastColumn="0" w:noHBand="0" w:noVBand="1"/>
      </w:tblPr>
      <w:tblGrid>
        <w:gridCol w:w="701"/>
        <w:gridCol w:w="65"/>
        <w:gridCol w:w="1494"/>
        <w:gridCol w:w="2239"/>
        <w:gridCol w:w="29"/>
        <w:gridCol w:w="2127"/>
        <w:gridCol w:w="992"/>
        <w:gridCol w:w="850"/>
      </w:tblGrid>
      <w:tr w:rsidR="005C29A1" w:rsidRPr="005C29A1" w14:paraId="2A329A76" w14:textId="77777777" w:rsidTr="005C29A1">
        <w:tc>
          <w:tcPr>
            <w:tcW w:w="701"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615D77D9" w14:textId="77777777" w:rsidR="005C29A1" w:rsidRPr="005C29A1" w:rsidRDefault="005C29A1" w:rsidP="005C29A1">
            <w:pPr>
              <w:spacing w:line="420" w:lineRule="atLeast"/>
              <w:ind w:leftChars="0" w:left="-105" w:rightChars="0" w:right="-105"/>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序号</w:t>
            </w:r>
          </w:p>
        </w:tc>
        <w:tc>
          <w:tcPr>
            <w:tcW w:w="1559"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59CB9C98"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归属模块</w:t>
            </w:r>
          </w:p>
        </w:tc>
        <w:tc>
          <w:tcPr>
            <w:tcW w:w="2268"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7343481C"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具体工作</w:t>
            </w:r>
          </w:p>
        </w:tc>
        <w:tc>
          <w:tcPr>
            <w:tcW w:w="2127"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773252A7"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关键点</w:t>
            </w:r>
          </w:p>
        </w:tc>
        <w:tc>
          <w:tcPr>
            <w:tcW w:w="992"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6099D3DE"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完结情况</w:t>
            </w:r>
          </w:p>
        </w:tc>
        <w:tc>
          <w:tcPr>
            <w:tcW w:w="850"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0861C797"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结果复盘</w:t>
            </w:r>
          </w:p>
        </w:tc>
      </w:tr>
      <w:tr w:rsidR="005C29A1" w:rsidRPr="005C29A1" w14:paraId="27C79261" w14:textId="77777777" w:rsidTr="005C29A1">
        <w:tc>
          <w:tcPr>
            <w:tcW w:w="701"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725C79F4"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1</w:t>
            </w:r>
          </w:p>
        </w:tc>
        <w:tc>
          <w:tcPr>
            <w:tcW w:w="1559"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60BF84B8"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初入业务</w:t>
            </w:r>
          </w:p>
        </w:tc>
        <w:tc>
          <w:tcPr>
            <w:tcW w:w="2268"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2E536315"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和leader聊聊天</w:t>
            </w:r>
          </w:p>
        </w:tc>
        <w:tc>
          <w:tcPr>
            <w:tcW w:w="2127"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500CE71B"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1、团队情况；2、管理班子；3、组织架构；4、经营大数；5、年度目标；6、业务痛点。</w:t>
            </w:r>
          </w:p>
        </w:tc>
        <w:tc>
          <w:tcPr>
            <w:tcW w:w="992"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1A0AE5C8"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850"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2F1DDD82"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r>
      <w:tr w:rsidR="005C29A1" w:rsidRPr="005C29A1" w14:paraId="797B003A" w14:textId="77777777" w:rsidTr="005C29A1">
        <w:tc>
          <w:tcPr>
            <w:tcW w:w="701"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2E475806"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2</w:t>
            </w:r>
          </w:p>
        </w:tc>
        <w:tc>
          <w:tcPr>
            <w:tcW w:w="1559"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0208AE48"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和管理班子聊聊天</w:t>
            </w:r>
          </w:p>
        </w:tc>
        <w:tc>
          <w:tcPr>
            <w:tcW w:w="2268"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2212BA4E"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1、团队情况；2、承接业务；3、梯队情况；4、人员缺口：5、业务痛点；</w:t>
            </w:r>
          </w:p>
        </w:tc>
        <w:tc>
          <w:tcPr>
            <w:tcW w:w="2127"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4381F404"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992"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6B7B1857"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850"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6C61A81B"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r>
      <w:tr w:rsidR="005C29A1" w:rsidRPr="005C29A1" w14:paraId="2AA74562" w14:textId="77777777" w:rsidTr="005C29A1">
        <w:tc>
          <w:tcPr>
            <w:tcW w:w="701"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7EC4AAFA"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3</w:t>
            </w:r>
          </w:p>
        </w:tc>
        <w:tc>
          <w:tcPr>
            <w:tcW w:w="1559"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59E0270A"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招聘管理</w:t>
            </w:r>
          </w:p>
        </w:tc>
        <w:tc>
          <w:tcPr>
            <w:tcW w:w="2268"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07468BF8"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岗位梳理</w:t>
            </w:r>
          </w:p>
        </w:tc>
        <w:tc>
          <w:tcPr>
            <w:tcW w:w="2127"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38745AB2"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1、部门岗位在编情况；2、部门岗位职责熟悉；</w:t>
            </w:r>
          </w:p>
        </w:tc>
        <w:tc>
          <w:tcPr>
            <w:tcW w:w="992"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62C841F1"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850"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3796AE3E"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r>
      <w:tr w:rsidR="005C29A1" w:rsidRPr="005C29A1" w14:paraId="345869F1" w14:textId="77777777" w:rsidTr="005C29A1">
        <w:tc>
          <w:tcPr>
            <w:tcW w:w="701"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6E1D97AA"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4</w:t>
            </w:r>
          </w:p>
        </w:tc>
        <w:tc>
          <w:tcPr>
            <w:tcW w:w="1559"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00505783"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人员配置</w:t>
            </w:r>
          </w:p>
        </w:tc>
        <w:tc>
          <w:tcPr>
            <w:tcW w:w="2268"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2539EEB8"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1、部门团队人员配置；2、团队人员缺口情况；3、开展招聘工作；</w:t>
            </w:r>
          </w:p>
        </w:tc>
        <w:tc>
          <w:tcPr>
            <w:tcW w:w="2127"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3A87D02D"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992"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074A3394"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850"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44A97774"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r>
      <w:tr w:rsidR="005C29A1" w:rsidRPr="005C29A1" w14:paraId="245A7CC9" w14:textId="77777777" w:rsidTr="005C29A1">
        <w:tc>
          <w:tcPr>
            <w:tcW w:w="701"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3EE5235C"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5</w:t>
            </w:r>
          </w:p>
        </w:tc>
        <w:tc>
          <w:tcPr>
            <w:tcW w:w="1559"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778A4DF8"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员工管理</w:t>
            </w:r>
          </w:p>
        </w:tc>
        <w:tc>
          <w:tcPr>
            <w:tcW w:w="2268"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0FDE2339"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梯队梳理</w:t>
            </w:r>
          </w:p>
        </w:tc>
        <w:tc>
          <w:tcPr>
            <w:tcW w:w="2127"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57FA0C8F"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1、梯队数据整理；2、梯队结构熟悉；</w:t>
            </w:r>
          </w:p>
        </w:tc>
        <w:tc>
          <w:tcPr>
            <w:tcW w:w="992"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2EC0B566"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850"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31FBCFAA"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r>
      <w:tr w:rsidR="005C29A1" w:rsidRPr="005C29A1" w14:paraId="2960F208" w14:textId="77777777" w:rsidTr="005C29A1">
        <w:tc>
          <w:tcPr>
            <w:tcW w:w="701"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3E71DE32"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6</w:t>
            </w:r>
          </w:p>
        </w:tc>
        <w:tc>
          <w:tcPr>
            <w:tcW w:w="1559"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31660054"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基础数据</w:t>
            </w:r>
          </w:p>
        </w:tc>
        <w:tc>
          <w:tcPr>
            <w:tcW w:w="2268"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31275A07"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性别、年龄、司龄、学历等</w:t>
            </w:r>
          </w:p>
        </w:tc>
        <w:tc>
          <w:tcPr>
            <w:tcW w:w="2127"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4DB58B45"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992"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48ACAFE8"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850"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23E528F5"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r>
      <w:tr w:rsidR="005C29A1" w:rsidRPr="005C29A1" w14:paraId="462062D9" w14:textId="77777777" w:rsidTr="005C29A1">
        <w:tc>
          <w:tcPr>
            <w:tcW w:w="701"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0731EB23"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lastRenderedPageBreak/>
              <w:t>7</w:t>
            </w:r>
          </w:p>
        </w:tc>
        <w:tc>
          <w:tcPr>
            <w:tcW w:w="1559"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2116431B"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培训管理</w:t>
            </w:r>
          </w:p>
        </w:tc>
        <w:tc>
          <w:tcPr>
            <w:tcW w:w="2268"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6E192EC9"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新员工带教</w:t>
            </w:r>
          </w:p>
        </w:tc>
        <w:tc>
          <w:tcPr>
            <w:tcW w:w="2127"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5724B5E7"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992"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36633383"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850"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16BC0534"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r>
      <w:tr w:rsidR="005C29A1" w:rsidRPr="005C29A1" w14:paraId="0C005221" w14:textId="77777777" w:rsidTr="005C29A1">
        <w:tc>
          <w:tcPr>
            <w:tcW w:w="701"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637CF932"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8</w:t>
            </w:r>
          </w:p>
        </w:tc>
        <w:tc>
          <w:tcPr>
            <w:tcW w:w="1559"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4C70CF40"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1-2培训</w:t>
            </w:r>
          </w:p>
        </w:tc>
        <w:tc>
          <w:tcPr>
            <w:tcW w:w="2268"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1ECBAD28"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2127"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06BEA862"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992"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5B4E6AB4"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850"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6A605095"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r>
      <w:tr w:rsidR="005C29A1" w:rsidRPr="005C29A1" w14:paraId="7C905EEF" w14:textId="77777777" w:rsidTr="005C29A1">
        <w:tc>
          <w:tcPr>
            <w:tcW w:w="766"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035B61FB"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9</w:t>
            </w:r>
          </w:p>
        </w:tc>
        <w:tc>
          <w:tcPr>
            <w:tcW w:w="1494"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63CA912E"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新</w:t>
            </w:r>
            <w:proofErr w:type="gramStart"/>
            <w:r w:rsidRPr="005C29A1">
              <w:rPr>
                <w:rFonts w:ascii="宋体" w:eastAsia="宋体" w:hAnsi="宋体" w:cs="宋体"/>
                <w:color w:val="191B1F"/>
                <w:kern w:val="0"/>
                <w:szCs w:val="21"/>
                <w:bdr w:val="none" w:sz="0" w:space="0" w:color="auto" w:frame="1"/>
                <w14:ligatures w14:val="none"/>
              </w:rPr>
              <w:t>晋管理</w:t>
            </w:r>
            <w:proofErr w:type="gramEnd"/>
            <w:r w:rsidRPr="005C29A1">
              <w:rPr>
                <w:rFonts w:ascii="宋体" w:eastAsia="宋体" w:hAnsi="宋体" w:cs="宋体"/>
                <w:color w:val="191B1F"/>
                <w:kern w:val="0"/>
                <w:szCs w:val="21"/>
                <w:bdr w:val="none" w:sz="0" w:space="0" w:color="auto" w:frame="1"/>
                <w14:ligatures w14:val="none"/>
              </w:rPr>
              <w:t>培训</w:t>
            </w:r>
          </w:p>
        </w:tc>
        <w:tc>
          <w:tcPr>
            <w:tcW w:w="2239"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6D3077FC"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2156"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7777FC6C"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992"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511BC16E"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850"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30D87F17"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r>
      <w:tr w:rsidR="005C29A1" w:rsidRPr="005C29A1" w14:paraId="673C28D7" w14:textId="77777777" w:rsidTr="005C29A1">
        <w:tc>
          <w:tcPr>
            <w:tcW w:w="766"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4996DEE6"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10</w:t>
            </w:r>
          </w:p>
        </w:tc>
        <w:tc>
          <w:tcPr>
            <w:tcW w:w="1494"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3BF202EF"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绩效管理</w:t>
            </w:r>
          </w:p>
        </w:tc>
        <w:tc>
          <w:tcPr>
            <w:tcW w:w="2239"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4E675B72"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绩效体系</w:t>
            </w:r>
          </w:p>
        </w:tc>
        <w:tc>
          <w:tcPr>
            <w:tcW w:w="2156"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6E2C0F56"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992"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2B5537CD"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850"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7F4A7A20"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r>
      <w:tr w:rsidR="005C29A1" w:rsidRPr="005C29A1" w14:paraId="50892801" w14:textId="77777777" w:rsidTr="005C29A1">
        <w:tc>
          <w:tcPr>
            <w:tcW w:w="766"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09F7ACD4"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11</w:t>
            </w:r>
          </w:p>
        </w:tc>
        <w:tc>
          <w:tcPr>
            <w:tcW w:w="1494"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7DAE09FE"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绩效水平</w:t>
            </w:r>
          </w:p>
        </w:tc>
        <w:tc>
          <w:tcPr>
            <w:tcW w:w="2239"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18C25255"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2156"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71DD407F"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992"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50003C20"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850"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340F785C"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r>
      <w:tr w:rsidR="005C29A1" w:rsidRPr="005C29A1" w14:paraId="503F1DAA" w14:textId="77777777" w:rsidTr="005C29A1">
        <w:tc>
          <w:tcPr>
            <w:tcW w:w="766"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38D08C40"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12</w:t>
            </w:r>
          </w:p>
        </w:tc>
        <w:tc>
          <w:tcPr>
            <w:tcW w:w="1494"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33A13D94"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薪酬管理</w:t>
            </w:r>
          </w:p>
        </w:tc>
        <w:tc>
          <w:tcPr>
            <w:tcW w:w="2239"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4BC437CC"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人力成本</w:t>
            </w:r>
          </w:p>
        </w:tc>
        <w:tc>
          <w:tcPr>
            <w:tcW w:w="2156"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419D6F91"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992"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4FCDDB13"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850"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275A5A18"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r>
      <w:tr w:rsidR="005C29A1" w:rsidRPr="005C29A1" w14:paraId="2049E8F4" w14:textId="77777777" w:rsidTr="005C29A1">
        <w:tc>
          <w:tcPr>
            <w:tcW w:w="766"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2061DF85"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13</w:t>
            </w:r>
          </w:p>
        </w:tc>
        <w:tc>
          <w:tcPr>
            <w:tcW w:w="1494"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65C8C635"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团队人效</w:t>
            </w:r>
          </w:p>
        </w:tc>
        <w:tc>
          <w:tcPr>
            <w:tcW w:w="2239"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6268D7BD"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2156"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6B294A7E"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992"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2A1BC600"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850"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0687BC27"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r>
      <w:tr w:rsidR="005C29A1" w:rsidRPr="005C29A1" w14:paraId="4432B20C" w14:textId="77777777" w:rsidTr="005C29A1">
        <w:tc>
          <w:tcPr>
            <w:tcW w:w="766"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4E7AA8BD"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14</w:t>
            </w:r>
          </w:p>
        </w:tc>
        <w:tc>
          <w:tcPr>
            <w:tcW w:w="1494"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52A83B2B"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企业文化</w:t>
            </w:r>
          </w:p>
        </w:tc>
        <w:tc>
          <w:tcPr>
            <w:tcW w:w="2239"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1AF2B8AA"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价值观宣导</w:t>
            </w:r>
          </w:p>
        </w:tc>
        <w:tc>
          <w:tcPr>
            <w:tcW w:w="2156"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6CA315A4"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992"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47822425"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850"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66B18B1C"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r>
      <w:tr w:rsidR="005C29A1" w:rsidRPr="005C29A1" w14:paraId="4A626E97" w14:textId="77777777" w:rsidTr="005C29A1">
        <w:tc>
          <w:tcPr>
            <w:tcW w:w="766"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67E56061"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15</w:t>
            </w:r>
          </w:p>
        </w:tc>
        <w:tc>
          <w:tcPr>
            <w:tcW w:w="1494"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65AF6A43"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r w:rsidRPr="005C29A1">
              <w:rPr>
                <w:rFonts w:ascii="宋体" w:eastAsia="宋体" w:hAnsi="宋体" w:cs="宋体"/>
                <w:color w:val="191B1F"/>
                <w:kern w:val="0"/>
                <w:szCs w:val="21"/>
                <w:bdr w:val="none" w:sz="0" w:space="0" w:color="auto" w:frame="1"/>
                <w14:ligatures w14:val="none"/>
              </w:rPr>
              <w:t>团队建设</w:t>
            </w:r>
          </w:p>
        </w:tc>
        <w:tc>
          <w:tcPr>
            <w:tcW w:w="2239"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158C844E"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2156" w:type="dxa"/>
            <w:gridSpan w:val="2"/>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4ABC5065"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992"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3565050A"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c>
          <w:tcPr>
            <w:tcW w:w="850" w:type="dxa"/>
            <w:tcBorders>
              <w:top w:val="single" w:sz="6" w:space="0" w:color="E8E8E8"/>
              <w:left w:val="single" w:sz="6" w:space="0" w:color="E8E8E8"/>
              <w:bottom w:val="single" w:sz="6" w:space="0" w:color="E8E8E8"/>
              <w:right w:val="single" w:sz="6" w:space="0" w:color="E8E8E8"/>
            </w:tcBorders>
            <w:tcMar>
              <w:top w:w="120" w:type="dxa"/>
              <w:left w:w="180" w:type="dxa"/>
              <w:bottom w:w="120" w:type="dxa"/>
              <w:right w:w="180" w:type="dxa"/>
            </w:tcMar>
            <w:hideMark/>
          </w:tcPr>
          <w:p w14:paraId="7F7F1C02" w14:textId="77777777" w:rsidR="005C29A1" w:rsidRPr="005C29A1" w:rsidRDefault="005C29A1" w:rsidP="005C29A1">
            <w:pPr>
              <w:spacing w:line="420" w:lineRule="atLeast"/>
              <w:ind w:leftChars="0" w:left="0" w:rightChars="0" w:right="0"/>
              <w:rPr>
                <w:rFonts w:ascii="宋体" w:eastAsia="宋体" w:hAnsi="宋体" w:cs="宋体"/>
                <w:color w:val="222222"/>
                <w:kern w:val="0"/>
                <w:szCs w:val="21"/>
                <w14:ligatures w14:val="none"/>
              </w:rPr>
            </w:pPr>
          </w:p>
        </w:tc>
      </w:tr>
    </w:tbl>
    <w:p w14:paraId="117A278A"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以上清单内容供大家作为参考，也欢迎大家能够在此基础上有自己的想法进行交流碰撞；在完成上述清单工作后，你已经对业务的人力资源维度有了相对深入的了解，也应该经过了一个季度的</w:t>
      </w:r>
      <w:proofErr w:type="gramStart"/>
      <w:r w:rsidRPr="00664E9D">
        <w:rPr>
          <w:rFonts w:ascii="宋体" w:eastAsia="宋体" w:hAnsi="宋体" w:cs="宋体"/>
          <w:color w:val="191B1F"/>
          <w:kern w:val="0"/>
          <w:sz w:val="24"/>
          <w:szCs w:val="24"/>
          <w:bdr w:val="none" w:sz="0" w:space="0" w:color="auto" w:frame="1"/>
          <w14:ligatures w14:val="none"/>
        </w:rPr>
        <w:t>磨炼</w:t>
      </w:r>
      <w:proofErr w:type="gramEnd"/>
      <w:r w:rsidRPr="00664E9D">
        <w:rPr>
          <w:rFonts w:ascii="宋体" w:eastAsia="宋体" w:hAnsi="宋体" w:cs="宋体"/>
          <w:color w:val="191B1F"/>
          <w:kern w:val="0"/>
          <w:sz w:val="24"/>
          <w:szCs w:val="24"/>
          <w:bdr w:val="none" w:sz="0" w:space="0" w:color="auto" w:frame="1"/>
          <w14:ligatures w14:val="none"/>
        </w:rPr>
        <w:t>了，先给自己鼓个掌吧。</w:t>
      </w:r>
    </w:p>
    <w:p w14:paraId="164BA051"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2、建立与业务的信任</w:t>
      </w:r>
    </w:p>
    <w:p w14:paraId="6E520C54"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HRBP的权力并不来自组织定位，也</w:t>
      </w:r>
      <w:proofErr w:type="gramStart"/>
      <w:r w:rsidRPr="00664E9D">
        <w:rPr>
          <w:rFonts w:ascii="宋体" w:eastAsia="宋体" w:hAnsi="宋体" w:cs="宋体"/>
          <w:color w:val="191B1F"/>
          <w:kern w:val="0"/>
          <w:sz w:val="24"/>
          <w:szCs w:val="24"/>
          <w:bdr w:val="none" w:sz="0" w:space="0" w:color="auto" w:frame="1"/>
          <w14:ligatures w14:val="none"/>
        </w:rPr>
        <w:t>不</w:t>
      </w:r>
      <w:proofErr w:type="gramEnd"/>
      <w:r w:rsidRPr="00664E9D">
        <w:rPr>
          <w:rFonts w:ascii="宋体" w:eastAsia="宋体" w:hAnsi="宋体" w:cs="宋体"/>
          <w:color w:val="191B1F"/>
          <w:kern w:val="0"/>
          <w:sz w:val="24"/>
          <w:szCs w:val="24"/>
          <w:bdr w:val="none" w:sz="0" w:space="0" w:color="auto" w:frame="1"/>
          <w14:ligatures w14:val="none"/>
        </w:rPr>
        <w:t>来自流程赋予，真正的权力实际上来自业务搭档的“授权”。重视人力资源管理的企业，通常对管理者也有</w:t>
      </w:r>
      <w:proofErr w:type="gramStart"/>
      <w:r w:rsidRPr="00664E9D">
        <w:rPr>
          <w:rFonts w:ascii="宋体" w:eastAsia="宋体" w:hAnsi="宋体" w:cs="宋体"/>
          <w:color w:val="191B1F"/>
          <w:kern w:val="0"/>
          <w:sz w:val="24"/>
          <w:szCs w:val="24"/>
          <w:bdr w:val="none" w:sz="0" w:space="0" w:color="auto" w:frame="1"/>
          <w14:ligatures w14:val="none"/>
        </w:rPr>
        <w:t>懂组织</w:t>
      </w:r>
      <w:proofErr w:type="gramEnd"/>
      <w:r w:rsidRPr="00664E9D">
        <w:rPr>
          <w:rFonts w:ascii="宋体" w:eastAsia="宋体" w:hAnsi="宋体" w:cs="宋体"/>
          <w:color w:val="191B1F"/>
          <w:kern w:val="0"/>
          <w:sz w:val="24"/>
          <w:szCs w:val="24"/>
          <w:bdr w:val="none" w:sz="0" w:space="0" w:color="auto" w:frame="1"/>
          <w14:ligatures w14:val="none"/>
        </w:rPr>
        <w:t>的要求，所以业务的一把手也是组织的一把手。HRBP要想得到业务搭档的“授权”，</w:t>
      </w:r>
      <w:proofErr w:type="gramStart"/>
      <w:r w:rsidRPr="00664E9D">
        <w:rPr>
          <w:rFonts w:ascii="宋体" w:eastAsia="宋体" w:hAnsi="宋体" w:cs="宋体"/>
          <w:color w:val="191B1F"/>
          <w:kern w:val="0"/>
          <w:sz w:val="24"/>
          <w:szCs w:val="24"/>
          <w:bdr w:val="none" w:sz="0" w:space="0" w:color="auto" w:frame="1"/>
          <w14:ligatures w14:val="none"/>
        </w:rPr>
        <w:t>最</w:t>
      </w:r>
      <w:proofErr w:type="gramEnd"/>
      <w:r w:rsidRPr="00664E9D">
        <w:rPr>
          <w:rFonts w:ascii="宋体" w:eastAsia="宋体" w:hAnsi="宋体" w:cs="宋体"/>
          <w:color w:val="191B1F"/>
          <w:kern w:val="0"/>
          <w:sz w:val="24"/>
          <w:szCs w:val="24"/>
          <w:bdr w:val="none" w:sz="0" w:space="0" w:color="auto" w:frame="1"/>
          <w14:ligatures w14:val="none"/>
        </w:rPr>
        <w:t>基础的一条是建立信任，脱离信任，再专业、再热情也无法开展好工作。</w:t>
      </w:r>
    </w:p>
    <w:p w14:paraId="5CAFE89A"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那么如何建立信任呢？有四种途径可供大家选择：</w:t>
      </w:r>
      <w:r w:rsidRPr="00664E9D">
        <w:rPr>
          <w:rFonts w:ascii="宋体" w:eastAsia="宋体" w:hAnsi="宋体" w:cs="宋体"/>
          <w:b/>
          <w:bCs/>
          <w:color w:val="191B1F"/>
          <w:kern w:val="0"/>
          <w:sz w:val="24"/>
          <w:szCs w:val="24"/>
          <w:bdr w:val="none" w:sz="0" w:space="0" w:color="auto" w:frame="1"/>
          <w14:ligatures w14:val="none"/>
        </w:rPr>
        <w:t>共同圈层的信任、专业的信任、价值的信任、人格的信任。</w:t>
      </w:r>
    </w:p>
    <w:p w14:paraId="637B3FF9"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noProof/>
          <w:kern w:val="0"/>
          <w:sz w:val="24"/>
          <w:szCs w:val="24"/>
          <w14:ligatures w14:val="none"/>
        </w:rPr>
        <w:lastRenderedPageBreak/>
        <w:drawing>
          <wp:inline distT="0" distB="0" distL="0" distR="0" wp14:anchorId="5A5813BB" wp14:editId="290A3B12">
            <wp:extent cx="5400675" cy="1945404"/>
            <wp:effectExtent l="0" t="0" r="0" b="0"/>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6522" cy="1951112"/>
                    </a:xfrm>
                    <a:prstGeom prst="rect">
                      <a:avLst/>
                    </a:prstGeom>
                    <a:noFill/>
                    <a:ln>
                      <a:noFill/>
                    </a:ln>
                  </pic:spPr>
                </pic:pic>
              </a:graphicData>
            </a:graphic>
          </wp:inline>
        </w:drawing>
      </w:r>
    </w:p>
    <w:p w14:paraId="0A52201B"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从切实可行的途径来看，HRBP推崇以专业建立信任，通过专业能力和成业心态去赢得业务搭档的信任；这是一条有效途径。（但专业信任的前提是HRBP必须可以突破业务搭档在人力资源管理工作上的认知边界，这在企业中极具挑战。一般HRBP的配置会比业务端低1-2级甚至3-4级；因此HRBP还要在看家本领上狠下功夫，千锤百炼。）</w:t>
      </w:r>
    </w:p>
    <w:p w14:paraId="0BA66DD3"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以专业赢得信任在业务侧体现为三个专业方向：</w:t>
      </w:r>
    </w:p>
    <w:p w14:paraId="0ACFEC1B"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1、HR的专业方向：HR的专业性上强于业务搭档是安身立命之本。</w:t>
      </w:r>
    </w:p>
    <w:p w14:paraId="65A180FA"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2、业务的专业方向：掌握业务语系、听懂业务名词、了解业务大体逻辑是HRBP与业务展开对话的基本门槛。</w:t>
      </w:r>
    </w:p>
    <w:p w14:paraId="7FDDE75C"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3、从业务到HR的专业方向：能够把业务问题或场景翻译或输出成对应的人力资源解决方案是HRBP创造价值的前提。</w:t>
      </w:r>
    </w:p>
    <w:p w14:paraId="7F01ADE1"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3、人员配置的能力</w:t>
      </w:r>
    </w:p>
    <w:p w14:paraId="7E787B82"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虽然说人员配置，很大一部分工作的比重在外部招聘，但我们需要建立起以人才为核心的HR解决方案的认知进行全域的人员供给；无论是外部招聘还是内部调动，招聘到岗只是完成了HC，HRBP关注的落脚点还应该</w:t>
      </w:r>
      <w:proofErr w:type="gramStart"/>
      <w:r w:rsidRPr="00664E9D">
        <w:rPr>
          <w:rFonts w:ascii="宋体" w:eastAsia="宋体" w:hAnsi="宋体" w:cs="宋体"/>
          <w:color w:val="191B1F"/>
          <w:kern w:val="0"/>
          <w:sz w:val="24"/>
          <w:szCs w:val="24"/>
          <w:bdr w:val="none" w:sz="0" w:space="0" w:color="auto" w:frame="1"/>
          <w14:ligatures w14:val="none"/>
        </w:rPr>
        <w:t>是人岗匹配</w:t>
      </w:r>
      <w:proofErr w:type="gramEnd"/>
      <w:r w:rsidRPr="00664E9D">
        <w:rPr>
          <w:rFonts w:ascii="宋体" w:eastAsia="宋体" w:hAnsi="宋体" w:cs="宋体"/>
          <w:color w:val="191B1F"/>
          <w:kern w:val="0"/>
          <w:sz w:val="24"/>
          <w:szCs w:val="24"/>
          <w:bdr w:val="none" w:sz="0" w:space="0" w:color="auto" w:frame="1"/>
          <w14:ligatures w14:val="none"/>
        </w:rPr>
        <w:t>性，即是否发挥了价值，满足了组织期待。</w:t>
      </w:r>
    </w:p>
    <w:p w14:paraId="6F272448"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另外，识人也要懂得人的成长性和惰性；挑选那些成年人（理解自由意味着更大责任的人）、明白人（在某一领域足够精尖的专家），适时剔除有惰性绩效表现过于差的人。</w:t>
      </w:r>
    </w:p>
    <w:p w14:paraId="4BA7DA50"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HRBP最容易感受到价值的起点就在人员配置上，当业务端50%以上的关键人员都起于你的配置，并且保持较高绩效水平、团队氛围较佳、组织规模越来越大时，这对HRBP来说是最好的激励。</w:t>
      </w:r>
    </w:p>
    <w:p w14:paraId="016F0828"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4、人力资源规划的能力</w:t>
      </w:r>
    </w:p>
    <w:p w14:paraId="1B9898E3"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lastRenderedPageBreak/>
        <w:t>人力资源规划立足于业务经营规划的基础上，广义的人力资源规划如果需要了解，可自行搜寻资料学习。</w:t>
      </w:r>
      <w:proofErr w:type="gramStart"/>
      <w:r w:rsidRPr="00664E9D">
        <w:rPr>
          <w:rFonts w:ascii="宋体" w:eastAsia="宋体" w:hAnsi="宋体" w:cs="宋体"/>
          <w:color w:val="191B1F"/>
          <w:kern w:val="0"/>
          <w:sz w:val="24"/>
          <w:szCs w:val="24"/>
          <w:bdr w:val="none" w:sz="0" w:space="0" w:color="auto" w:frame="1"/>
          <w14:ligatures w14:val="none"/>
        </w:rPr>
        <w:t>此初的</w:t>
      </w:r>
      <w:proofErr w:type="gramEnd"/>
      <w:r w:rsidRPr="00664E9D">
        <w:rPr>
          <w:rFonts w:ascii="宋体" w:eastAsia="宋体" w:hAnsi="宋体" w:cs="宋体"/>
          <w:color w:val="191B1F"/>
          <w:kern w:val="0"/>
          <w:sz w:val="24"/>
          <w:szCs w:val="24"/>
          <w:bdr w:val="none" w:sz="0" w:space="0" w:color="auto" w:frame="1"/>
          <w14:ligatures w14:val="none"/>
        </w:rPr>
        <w:t>人力资源规划指的是HRBP所在部门/事业部/独立核算单元此类某一经营切片的人力资源规划工作（但也要注意与公司整体的人力资源规划之间的承接关系）。</w:t>
      </w:r>
    </w:p>
    <w:p w14:paraId="482DF257"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通常我们刚进入一家公司履新的时候，不太可能恰好是一个财年的开始，往往我们在工作一个季度或者半年，到年末的时候才开始进行下一年度的整体经营规划，这样经过半年的熟悉和摸索，到年末做规划的时候，一方面可以依托前期的了解，一方面也可以统筹下一年度的整体工作。</w:t>
      </w:r>
    </w:p>
    <w:p w14:paraId="25B6C996"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这种部门/独立核算单元层面的人力资源规划要立足于经营的各项指标（营收、成本、利润、人效等）根据目标做好下一年度的排兵布阵、人事任免、人力成本的测算。</w:t>
      </w:r>
    </w:p>
    <w:p w14:paraId="706056B5"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这里所遵循的流程逻辑应该是：</w:t>
      </w:r>
    </w:p>
    <w:p w14:paraId="3AEB4814"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a、上一年度经营复盘</w:t>
      </w:r>
      <w:r w:rsidRPr="00664E9D">
        <w:rPr>
          <w:rFonts w:ascii="宋体" w:eastAsia="宋体" w:hAnsi="宋体" w:cs="宋体"/>
          <w:color w:val="191B1F"/>
          <w:kern w:val="0"/>
          <w:sz w:val="24"/>
          <w:szCs w:val="24"/>
          <w:bdr w:val="none" w:sz="0" w:space="0" w:color="auto" w:frame="1"/>
          <w14:ligatures w14:val="none"/>
        </w:rPr>
        <w:t>（目标达成情况、归因分析）；</w:t>
      </w:r>
    </w:p>
    <w:p w14:paraId="6F38F783"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b、下一年度经营规划</w:t>
      </w:r>
      <w:r w:rsidRPr="00664E9D">
        <w:rPr>
          <w:rFonts w:ascii="宋体" w:eastAsia="宋体" w:hAnsi="宋体" w:cs="宋体"/>
          <w:color w:val="191B1F"/>
          <w:kern w:val="0"/>
          <w:sz w:val="24"/>
          <w:szCs w:val="24"/>
          <w:bdr w:val="none" w:sz="0" w:space="0" w:color="auto" w:frame="1"/>
          <w14:ligatures w14:val="none"/>
        </w:rPr>
        <w:t>（基于复盘定年度目标，解决存在的问题）；</w:t>
      </w:r>
    </w:p>
    <w:p w14:paraId="777C4B08"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c、基于规划调整架构、排兵布阵</w:t>
      </w:r>
      <w:r w:rsidRPr="00664E9D">
        <w:rPr>
          <w:rFonts w:ascii="宋体" w:eastAsia="宋体" w:hAnsi="宋体" w:cs="宋体"/>
          <w:color w:val="191B1F"/>
          <w:kern w:val="0"/>
          <w:sz w:val="24"/>
          <w:szCs w:val="24"/>
          <w:bdr w:val="none" w:sz="0" w:space="0" w:color="auto" w:frame="1"/>
          <w14:ligatures w14:val="none"/>
        </w:rPr>
        <w:t>（可能涉及组织架构调整，也可能不涉及）；</w:t>
      </w:r>
    </w:p>
    <w:p w14:paraId="76576837"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d、基于架构确定编制，梳理空缺和实现目标的差距点</w:t>
      </w:r>
      <w:r w:rsidRPr="00664E9D">
        <w:rPr>
          <w:rFonts w:ascii="宋体" w:eastAsia="宋体" w:hAnsi="宋体" w:cs="宋体"/>
          <w:color w:val="191B1F"/>
          <w:kern w:val="0"/>
          <w:sz w:val="24"/>
          <w:szCs w:val="24"/>
          <w:bdr w:val="none" w:sz="0" w:space="0" w:color="auto" w:frame="1"/>
          <w14:ligatures w14:val="none"/>
        </w:rPr>
        <w:t>（为下一年度团队人员</w:t>
      </w:r>
      <w:proofErr w:type="gramStart"/>
      <w:r w:rsidRPr="00664E9D">
        <w:rPr>
          <w:rFonts w:ascii="宋体" w:eastAsia="宋体" w:hAnsi="宋体" w:cs="宋体"/>
          <w:color w:val="191B1F"/>
          <w:kern w:val="0"/>
          <w:sz w:val="24"/>
          <w:szCs w:val="24"/>
          <w:bdr w:val="none" w:sz="0" w:space="0" w:color="auto" w:frame="1"/>
          <w14:ligatures w14:val="none"/>
        </w:rPr>
        <w:t>配置做</w:t>
      </w:r>
      <w:proofErr w:type="gramEnd"/>
      <w:r w:rsidRPr="00664E9D">
        <w:rPr>
          <w:rFonts w:ascii="宋体" w:eastAsia="宋体" w:hAnsi="宋体" w:cs="宋体"/>
          <w:color w:val="191B1F"/>
          <w:kern w:val="0"/>
          <w:sz w:val="24"/>
          <w:szCs w:val="24"/>
          <w:bdr w:val="none" w:sz="0" w:space="0" w:color="auto" w:frame="1"/>
          <w14:ligatures w14:val="none"/>
        </w:rPr>
        <w:t>准备，以及找到差距点，通过多种手段缩小团队能力与组织期待之间的差距，通常也基于上一年末的人才及组织盘点结果）；</w:t>
      </w:r>
    </w:p>
    <w:p w14:paraId="1245FEFE"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e、制定人力资源规划</w:t>
      </w:r>
      <w:r w:rsidRPr="00664E9D">
        <w:rPr>
          <w:rFonts w:ascii="宋体" w:eastAsia="宋体" w:hAnsi="宋体" w:cs="宋体"/>
          <w:color w:val="191B1F"/>
          <w:kern w:val="0"/>
          <w:sz w:val="24"/>
          <w:szCs w:val="24"/>
          <w:bdr w:val="none" w:sz="0" w:space="0" w:color="auto" w:frame="1"/>
          <w14:ligatures w14:val="none"/>
        </w:rPr>
        <w:t>（组织架构、岗位编制、薪酬分布及测算、人效测算、人才发展规划、梯队建设、文化建设等）</w:t>
      </w:r>
    </w:p>
    <w:p w14:paraId="2254173D"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当然，这不是一个放之四海而皆准的流程逻辑，具体每个公司或者所BP的部门性质不同，亦会有所调整（前中后台、业务发展阶段的不同都会有所区别）。</w:t>
      </w:r>
    </w:p>
    <w:p w14:paraId="0F0C4526"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4、数据运营的能力</w:t>
      </w:r>
    </w:p>
    <w:p w14:paraId="64C568F1"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数据是很多工作分析和开展的抓手，HRBP应该尽早建立起一套涵盖周、月的数据</w:t>
      </w:r>
      <w:proofErr w:type="gramStart"/>
      <w:r w:rsidRPr="00664E9D">
        <w:rPr>
          <w:rFonts w:ascii="宋体" w:eastAsia="宋体" w:hAnsi="宋体" w:cs="宋体"/>
          <w:color w:val="191B1F"/>
          <w:kern w:val="0"/>
          <w:sz w:val="24"/>
          <w:szCs w:val="24"/>
          <w:bdr w:val="none" w:sz="0" w:space="0" w:color="auto" w:frame="1"/>
          <w14:ligatures w14:val="none"/>
        </w:rPr>
        <w:t>运营台</w:t>
      </w:r>
      <w:proofErr w:type="gramEnd"/>
      <w:r w:rsidRPr="00664E9D">
        <w:rPr>
          <w:rFonts w:ascii="宋体" w:eastAsia="宋体" w:hAnsi="宋体" w:cs="宋体"/>
          <w:color w:val="191B1F"/>
          <w:kern w:val="0"/>
          <w:sz w:val="24"/>
          <w:szCs w:val="24"/>
          <w:bdr w:val="none" w:sz="0" w:space="0" w:color="auto" w:frame="1"/>
          <w14:ligatures w14:val="none"/>
        </w:rPr>
        <w:t>账，进行数据收集及归因分析。这样我们在各项工作的关键节点都可以提取数据切片进行整理归纳分析。</w:t>
      </w:r>
    </w:p>
    <w:p w14:paraId="0457D0DA"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基于数据，更可以抽丝剥茧找到影响业务发展的真正问题所在，进而更加理性、客观的进行评价、修订、改善。</w:t>
      </w:r>
    </w:p>
    <w:p w14:paraId="37F3F2DE"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noProof/>
          <w:kern w:val="0"/>
          <w:sz w:val="24"/>
          <w:szCs w:val="24"/>
          <w14:ligatures w14:val="none"/>
        </w:rPr>
        <w:lastRenderedPageBreak/>
        <w:drawing>
          <wp:inline distT="0" distB="0" distL="0" distR="0" wp14:anchorId="2BD2B109" wp14:editId="20BE46BD">
            <wp:extent cx="5524500" cy="1768240"/>
            <wp:effectExtent l="0" t="0" r="0" b="3810"/>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1128" cy="1776763"/>
                    </a:xfrm>
                    <a:prstGeom prst="rect">
                      <a:avLst/>
                    </a:prstGeom>
                    <a:noFill/>
                    <a:ln>
                      <a:noFill/>
                    </a:ln>
                  </pic:spPr>
                </pic:pic>
              </a:graphicData>
            </a:graphic>
          </wp:inline>
        </w:drawing>
      </w:r>
    </w:p>
    <w:p w14:paraId="24B906EA"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当然立足于公司整体或集团层面的人力资源数据运营要比业务端HRBP所需要进行的数据运营更为全面，基于篇幅，不在此展开介绍。</w:t>
      </w:r>
    </w:p>
    <w:p w14:paraId="694B17CC"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6、了解业务的能力</w:t>
      </w:r>
    </w:p>
    <w:p w14:paraId="0784BFCC" w14:textId="77777777" w:rsidR="00664E9D" w:rsidRDefault="00664E9D" w:rsidP="00664E9D">
      <w:pPr>
        <w:spacing w:line="360" w:lineRule="auto"/>
        <w:ind w:leftChars="0" w:left="0" w:rightChars="0" w:right="0" w:firstLineChars="200" w:firstLine="480"/>
        <w:rPr>
          <w:rFonts w:ascii="宋体" w:eastAsia="宋体" w:hAnsi="宋体" w:cs="宋体"/>
          <w:color w:val="191B1F"/>
          <w:kern w:val="0"/>
          <w:sz w:val="24"/>
          <w:szCs w:val="24"/>
          <w:bdr w:val="none" w:sz="0" w:space="0" w:color="auto" w:frame="1"/>
          <w14:ligatures w14:val="none"/>
        </w:rPr>
      </w:pPr>
      <w:r w:rsidRPr="00664E9D">
        <w:rPr>
          <w:rFonts w:ascii="宋体" w:eastAsia="宋体" w:hAnsi="宋体" w:cs="宋体"/>
          <w:color w:val="191B1F"/>
          <w:kern w:val="0"/>
          <w:sz w:val="24"/>
          <w:szCs w:val="24"/>
          <w:bdr w:val="none" w:sz="0" w:space="0" w:color="auto" w:frame="1"/>
          <w14:ligatures w14:val="none"/>
        </w:rPr>
        <w:t>刚进入HRBP的角色或刚切入一个业务单元做HRBP的初期，我们要先做到了解业务，关键的要素有：</w:t>
      </w:r>
    </w:p>
    <w:p w14:paraId="51C61819" w14:textId="77777777" w:rsidR="00664E9D" w:rsidRDefault="00664E9D" w:rsidP="00664E9D">
      <w:pPr>
        <w:spacing w:line="360" w:lineRule="auto"/>
        <w:ind w:leftChars="0" w:left="0" w:rightChars="0" w:right="0" w:firstLineChars="200" w:firstLine="480"/>
        <w:rPr>
          <w:rFonts w:ascii="宋体" w:eastAsia="宋体" w:hAnsi="宋体" w:cs="宋体"/>
          <w:color w:val="191B1F"/>
          <w:kern w:val="0"/>
          <w:sz w:val="24"/>
          <w:szCs w:val="24"/>
          <w:bdr w:val="none" w:sz="0" w:space="0" w:color="auto" w:frame="1"/>
          <w14:ligatures w14:val="none"/>
        </w:rPr>
      </w:pPr>
      <w:r w:rsidRPr="00664E9D">
        <w:rPr>
          <w:rFonts w:ascii="宋体" w:eastAsia="宋体" w:hAnsi="宋体" w:cs="宋体"/>
          <w:color w:val="191B1F"/>
          <w:kern w:val="0"/>
          <w:sz w:val="24"/>
          <w:szCs w:val="24"/>
          <w:bdr w:val="none" w:sz="0" w:space="0" w:color="auto" w:frame="1"/>
          <w14:ligatures w14:val="none"/>
        </w:rPr>
        <w:t>1、了解业务所属领域的词汇和语系，能在业务场合进行交流；</w:t>
      </w:r>
    </w:p>
    <w:p w14:paraId="46EDB288" w14:textId="77777777" w:rsidR="00664E9D" w:rsidRDefault="00664E9D" w:rsidP="00664E9D">
      <w:pPr>
        <w:spacing w:line="360" w:lineRule="auto"/>
        <w:ind w:leftChars="0" w:left="0" w:rightChars="0" w:right="0" w:firstLineChars="200" w:firstLine="480"/>
        <w:rPr>
          <w:rFonts w:ascii="宋体" w:eastAsia="宋体" w:hAnsi="宋体" w:cs="宋体"/>
          <w:color w:val="191B1F"/>
          <w:kern w:val="0"/>
          <w:sz w:val="24"/>
          <w:szCs w:val="24"/>
          <w:bdr w:val="none" w:sz="0" w:space="0" w:color="auto" w:frame="1"/>
          <w14:ligatures w14:val="none"/>
        </w:rPr>
      </w:pPr>
      <w:r w:rsidRPr="00664E9D">
        <w:rPr>
          <w:rFonts w:ascii="宋体" w:eastAsia="宋体" w:hAnsi="宋体" w:cs="宋体"/>
          <w:color w:val="191B1F"/>
          <w:kern w:val="0"/>
          <w:sz w:val="24"/>
          <w:szCs w:val="24"/>
          <w:bdr w:val="none" w:sz="0" w:space="0" w:color="auto" w:frame="1"/>
          <w14:ligatures w14:val="none"/>
        </w:rPr>
        <w:t>2、清楚业务的经营大数、人力成本、人效情况；</w:t>
      </w:r>
    </w:p>
    <w:p w14:paraId="5E4EE691" w14:textId="77777777" w:rsidR="00664E9D" w:rsidRDefault="00664E9D" w:rsidP="00664E9D">
      <w:pPr>
        <w:spacing w:line="360" w:lineRule="auto"/>
        <w:ind w:leftChars="0" w:left="0" w:rightChars="0" w:right="0" w:firstLineChars="200" w:firstLine="480"/>
        <w:rPr>
          <w:rFonts w:ascii="宋体" w:eastAsia="宋体" w:hAnsi="宋体" w:cs="宋体"/>
          <w:color w:val="191B1F"/>
          <w:kern w:val="0"/>
          <w:sz w:val="24"/>
          <w:szCs w:val="24"/>
          <w:bdr w:val="none" w:sz="0" w:space="0" w:color="auto" w:frame="1"/>
          <w14:ligatures w14:val="none"/>
        </w:rPr>
      </w:pPr>
      <w:r w:rsidRPr="00664E9D">
        <w:rPr>
          <w:rFonts w:ascii="宋体" w:eastAsia="宋体" w:hAnsi="宋体" w:cs="宋体"/>
          <w:color w:val="191B1F"/>
          <w:kern w:val="0"/>
          <w:sz w:val="24"/>
          <w:szCs w:val="24"/>
          <w:bdr w:val="none" w:sz="0" w:space="0" w:color="auto" w:frame="1"/>
          <w14:ligatures w14:val="none"/>
        </w:rPr>
        <w:t>3、知道业务的关键目标和关键人才；</w:t>
      </w:r>
    </w:p>
    <w:p w14:paraId="02E3E007" w14:textId="77777777" w:rsidR="00664E9D" w:rsidRDefault="00664E9D" w:rsidP="00664E9D">
      <w:pPr>
        <w:spacing w:line="360" w:lineRule="auto"/>
        <w:ind w:leftChars="0" w:left="0" w:rightChars="0" w:right="0" w:firstLineChars="200" w:firstLine="480"/>
        <w:rPr>
          <w:rFonts w:ascii="宋体" w:eastAsia="宋体" w:hAnsi="宋体" w:cs="宋体"/>
          <w:color w:val="191B1F"/>
          <w:kern w:val="0"/>
          <w:sz w:val="24"/>
          <w:szCs w:val="24"/>
          <w:bdr w:val="none" w:sz="0" w:space="0" w:color="auto" w:frame="1"/>
          <w14:ligatures w14:val="none"/>
        </w:rPr>
      </w:pPr>
      <w:r w:rsidRPr="00664E9D">
        <w:rPr>
          <w:rFonts w:ascii="宋体" w:eastAsia="宋体" w:hAnsi="宋体" w:cs="宋体"/>
          <w:color w:val="191B1F"/>
          <w:kern w:val="0"/>
          <w:sz w:val="24"/>
          <w:szCs w:val="24"/>
          <w:bdr w:val="none" w:sz="0" w:space="0" w:color="auto" w:frame="1"/>
          <w14:ligatures w14:val="none"/>
        </w:rPr>
        <w:t>4、知道业务的上下游部门，和业务相关的外部环境，并知道他们的运作流程。</w:t>
      </w:r>
    </w:p>
    <w:p w14:paraId="00DCD052" w14:textId="13F0406A"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基于以上4点或不局限于以上四点，罗列一下你所在的业务部</w:t>
      </w:r>
      <w:proofErr w:type="gramStart"/>
      <w:r w:rsidRPr="00664E9D">
        <w:rPr>
          <w:rFonts w:ascii="宋体" w:eastAsia="宋体" w:hAnsi="宋体" w:cs="宋体"/>
          <w:color w:val="191B1F"/>
          <w:kern w:val="0"/>
          <w:sz w:val="24"/>
          <w:szCs w:val="24"/>
          <w:bdr w:val="none" w:sz="0" w:space="0" w:color="auto" w:frame="1"/>
          <w14:ligatures w14:val="none"/>
        </w:rPr>
        <w:t>门这些</w:t>
      </w:r>
      <w:proofErr w:type="gramEnd"/>
      <w:r w:rsidRPr="00664E9D">
        <w:rPr>
          <w:rFonts w:ascii="宋体" w:eastAsia="宋体" w:hAnsi="宋体" w:cs="宋体"/>
          <w:color w:val="191B1F"/>
          <w:kern w:val="0"/>
          <w:sz w:val="24"/>
          <w:szCs w:val="24"/>
          <w:bdr w:val="none" w:sz="0" w:space="0" w:color="auto" w:frame="1"/>
          <w14:ligatures w14:val="none"/>
        </w:rPr>
        <w:t>关键项吧。</w:t>
      </w:r>
    </w:p>
    <w:p w14:paraId="323079C9"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六、HRBP第二阶段：跳出专业深井，辅助业务经营</w:t>
      </w:r>
    </w:p>
    <w:p w14:paraId="08BCDD01"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初级的HRBP更多的精力在于基础人力资源工作的兜底运作，HRBP事务性的工作都集中在这里：招聘、培训、薪酬、绩效、员工关系、文化活动等等，甚至涉及到入离职办理等SSC的工作，更有企业将行政的工作也会整合到HRBP的日常工作中。</w:t>
      </w:r>
    </w:p>
    <w:p w14:paraId="50772B31"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而到第二阶段HRBP更多的价值在于应用层面的业务解题能力，真正实现了HRBP的华丽转身，我们将在这里看到更宏大的业务与人力资源交融的场景。</w:t>
      </w:r>
      <w:r w:rsidRPr="00664E9D">
        <w:rPr>
          <w:rFonts w:ascii="宋体" w:eastAsia="宋体" w:hAnsi="宋体" w:cs="宋体"/>
          <w:b/>
          <w:bCs/>
          <w:color w:val="191B1F"/>
          <w:kern w:val="0"/>
          <w:sz w:val="24"/>
          <w:szCs w:val="24"/>
          <w:bdr w:val="none" w:sz="0" w:space="0" w:color="auto" w:frame="1"/>
          <w14:ligatures w14:val="none"/>
        </w:rPr>
        <w:t>如果无法进入HRBP的第二个阶段，我们只能算作一个多模块的杂家。</w:t>
      </w:r>
    </w:p>
    <w:p w14:paraId="06C0E55C"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1、绩效管理</w:t>
      </w:r>
    </w:p>
    <w:p w14:paraId="312BC175"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说绩效管理离不开目标管理，这两者是一体两面互为表里；绩效管理的目的是为了实现组织目标，所以绩效管理几乎可以称得上是人力资源管理的七</w:t>
      </w:r>
      <w:r w:rsidRPr="00664E9D">
        <w:rPr>
          <w:rFonts w:ascii="宋体" w:eastAsia="宋体" w:hAnsi="宋体" w:cs="宋体"/>
          <w:color w:val="191B1F"/>
          <w:kern w:val="0"/>
          <w:sz w:val="24"/>
          <w:szCs w:val="24"/>
          <w:bdr w:val="none" w:sz="0" w:space="0" w:color="auto" w:frame="1"/>
          <w14:ligatures w14:val="none"/>
        </w:rPr>
        <w:lastRenderedPageBreak/>
        <w:t>寸，是通向高阶HR的必由之路，必过之坎。</w:t>
      </w:r>
      <w:r w:rsidRPr="00664E9D">
        <w:rPr>
          <w:rFonts w:ascii="宋体" w:eastAsia="宋体" w:hAnsi="宋体" w:cs="宋体"/>
          <w:b/>
          <w:bCs/>
          <w:color w:val="191B1F"/>
          <w:kern w:val="0"/>
          <w:sz w:val="24"/>
          <w:szCs w:val="24"/>
          <w:bdr w:val="none" w:sz="0" w:space="0" w:color="auto" w:frame="1"/>
          <w14:ligatures w14:val="none"/>
        </w:rPr>
        <w:t>围绕业务的人力资源解题最终的落脚点也都在基于目标的绩效管理，在这个层面，需要我们掌握的事项或知识有：</w:t>
      </w:r>
    </w:p>
    <w:p w14:paraId="76A96078"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1、业务的年度目标及目标与目标之间的关联以及是如何拆解的；</w:t>
      </w:r>
    </w:p>
    <w:p w14:paraId="5AE6D9EC"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2、能够识别目标的准确性（是否是支撑战略落地的关键目标）以及目标的合理性（是否符合smart原则并具备合适的挑战性）；</w:t>
      </w:r>
    </w:p>
    <w:p w14:paraId="6543162A"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3、业务目标与下一层级目标（部门/团队）的拆解是否合理，是否考虑了各团队的特点、规模等因素进行适度的分配；</w:t>
      </w:r>
    </w:p>
    <w:p w14:paraId="59B62485"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4、员工层面目标与绩效的设定是否与主目标保持一致，并充分的对齐；</w:t>
      </w:r>
    </w:p>
    <w:p w14:paraId="3BA3E54C"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5、目标管理与绩效管理的基本功准备度：目标的设定、过程管理、结果评估；绩效计划、绩效实施、绩效评估、绩效改进等等，请尽早提升目标管理与绩效管理的专业度，这里不再展开赘述。</w:t>
      </w:r>
    </w:p>
    <w:p w14:paraId="19A06C6E"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2、干部管理</w:t>
      </w:r>
    </w:p>
    <w:p w14:paraId="3A6C66F1"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虽然我们组织目前还没发展到由专门部门开展组织管理和干部管理的程度，这也意味着组织管理、干部管理的担子需要HRBP们挑起来。作为HR没有人不会不知道组织中干部的重要性。</w:t>
      </w:r>
    </w:p>
    <w:p w14:paraId="6BB6011E"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基于目前的业务及组织阶段，HRBP应该在干部选拔、干部考核、干部任用、干部培养以及继任者管理这五个维</w:t>
      </w:r>
      <w:proofErr w:type="gramStart"/>
      <w:r w:rsidRPr="00664E9D">
        <w:rPr>
          <w:rFonts w:ascii="宋体" w:eastAsia="宋体" w:hAnsi="宋体" w:cs="宋体"/>
          <w:color w:val="191B1F"/>
          <w:kern w:val="0"/>
          <w:sz w:val="24"/>
          <w:szCs w:val="24"/>
          <w:bdr w:val="none" w:sz="0" w:space="0" w:color="auto" w:frame="1"/>
          <w14:ligatures w14:val="none"/>
        </w:rPr>
        <w:t>度开展</w:t>
      </w:r>
      <w:proofErr w:type="gramEnd"/>
      <w:r w:rsidRPr="00664E9D">
        <w:rPr>
          <w:rFonts w:ascii="宋体" w:eastAsia="宋体" w:hAnsi="宋体" w:cs="宋体"/>
          <w:color w:val="191B1F"/>
          <w:kern w:val="0"/>
          <w:sz w:val="24"/>
          <w:szCs w:val="24"/>
          <w:bdr w:val="none" w:sz="0" w:space="0" w:color="auto" w:frame="1"/>
          <w14:ligatures w14:val="none"/>
        </w:rPr>
        <w:t>干部管理工作，做好日常及关键节点的管理动作，并伴随组织职责的逐步完善，一起同步建立起干部管理体系。</w:t>
      </w:r>
    </w:p>
    <w:p w14:paraId="4055C65F"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3、组织管理</w:t>
      </w:r>
    </w:p>
    <w:p w14:paraId="35A808B3"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组织与组织绩效管理的核心目的是在承载企业/部门战略的基础上，经过管理原则与策略的实施，最终建立起符合客户导向、匹配业务流程的高绩效组织。</w:t>
      </w:r>
    </w:p>
    <w:p w14:paraId="0A627ADF"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noProof/>
          <w:kern w:val="0"/>
          <w:sz w:val="24"/>
          <w:szCs w:val="24"/>
          <w14:ligatures w14:val="none"/>
        </w:rPr>
        <w:lastRenderedPageBreak/>
        <w:drawing>
          <wp:inline distT="0" distB="0" distL="0" distR="0" wp14:anchorId="0C05A4F4" wp14:editId="0120D594">
            <wp:extent cx="5580957" cy="2987275"/>
            <wp:effectExtent l="0" t="0" r="1270" b="381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7642" cy="2996206"/>
                    </a:xfrm>
                    <a:prstGeom prst="rect">
                      <a:avLst/>
                    </a:prstGeom>
                    <a:noFill/>
                    <a:ln>
                      <a:noFill/>
                    </a:ln>
                  </pic:spPr>
                </pic:pic>
              </a:graphicData>
            </a:graphic>
          </wp:inline>
        </w:drawing>
      </w:r>
    </w:p>
    <w:p w14:paraId="7F106731"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组织形态管理：</w:t>
      </w:r>
      <w:r w:rsidRPr="00664E9D">
        <w:rPr>
          <w:rFonts w:ascii="宋体" w:eastAsia="宋体" w:hAnsi="宋体" w:cs="宋体"/>
          <w:color w:val="191B1F"/>
          <w:kern w:val="0"/>
          <w:sz w:val="24"/>
          <w:szCs w:val="24"/>
          <w:bdr w:val="none" w:sz="0" w:space="0" w:color="auto" w:frame="1"/>
          <w14:ligatures w14:val="none"/>
        </w:rPr>
        <w:t>是组织的轮廓骨架，管理内容包括组织设计、组织实施及职位管理。组织形态从需求出发，经过方案的设计、评审和汇报后正式发布，然后进行组织变革实施。需要注意的是，组织变革实施后要持续地进行评估与改进，以确保组织升级的意图得到实现，需求得到满足。</w:t>
      </w:r>
    </w:p>
    <w:p w14:paraId="3353CD1F"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组织规模管理：</w:t>
      </w:r>
      <w:r w:rsidRPr="00664E9D">
        <w:rPr>
          <w:rFonts w:ascii="宋体" w:eastAsia="宋体" w:hAnsi="宋体" w:cs="宋体"/>
          <w:color w:val="191B1F"/>
          <w:kern w:val="0"/>
          <w:sz w:val="24"/>
          <w:szCs w:val="24"/>
          <w:bdr w:val="none" w:sz="0" w:space="0" w:color="auto" w:frame="1"/>
          <w14:ligatures w14:val="none"/>
        </w:rPr>
        <w:t>是指组织的体量，不同的企业有不同的组织规模管理办法，但都必须遵守自上而下的设计和约定的规则，否则通常会无序扩张。组织规模管理通常包括薪酬包管理、定岗定编HC管理，除此之外，还有基于收入E/R（Employee Revenue ratio，工资性薪酬</w:t>
      </w:r>
      <w:proofErr w:type="gramStart"/>
      <w:r w:rsidRPr="00664E9D">
        <w:rPr>
          <w:rFonts w:ascii="宋体" w:eastAsia="宋体" w:hAnsi="宋体" w:cs="宋体"/>
          <w:color w:val="191B1F"/>
          <w:kern w:val="0"/>
          <w:sz w:val="24"/>
          <w:szCs w:val="24"/>
          <w:bdr w:val="none" w:sz="0" w:space="0" w:color="auto" w:frame="1"/>
          <w14:ligatures w14:val="none"/>
        </w:rPr>
        <w:t>包收入</w:t>
      </w:r>
      <w:proofErr w:type="gramEnd"/>
      <w:r w:rsidRPr="00664E9D">
        <w:rPr>
          <w:rFonts w:ascii="宋体" w:eastAsia="宋体" w:hAnsi="宋体" w:cs="宋体"/>
          <w:color w:val="191B1F"/>
          <w:kern w:val="0"/>
          <w:sz w:val="24"/>
          <w:szCs w:val="24"/>
          <w:bdr w:val="none" w:sz="0" w:space="0" w:color="auto" w:frame="1"/>
          <w14:ligatures w14:val="none"/>
        </w:rPr>
        <w:t>占比）管理，基于利润的E/M(Employee Margin ratio,工资性薪酬包销毛占比)管理，不同类型的组织在不同发展阶段一般灵活采用一种或</w:t>
      </w:r>
      <w:proofErr w:type="gramStart"/>
      <w:r w:rsidRPr="00664E9D">
        <w:rPr>
          <w:rFonts w:ascii="宋体" w:eastAsia="宋体" w:hAnsi="宋体" w:cs="宋体"/>
          <w:color w:val="191B1F"/>
          <w:kern w:val="0"/>
          <w:sz w:val="24"/>
          <w:szCs w:val="24"/>
          <w:bdr w:val="none" w:sz="0" w:space="0" w:color="auto" w:frame="1"/>
          <w14:ligatures w14:val="none"/>
        </w:rPr>
        <w:t>多种管</w:t>
      </w:r>
      <w:proofErr w:type="gramEnd"/>
      <w:r w:rsidRPr="00664E9D">
        <w:rPr>
          <w:rFonts w:ascii="宋体" w:eastAsia="宋体" w:hAnsi="宋体" w:cs="宋体"/>
          <w:color w:val="191B1F"/>
          <w:kern w:val="0"/>
          <w:sz w:val="24"/>
          <w:szCs w:val="24"/>
          <w:bdr w:val="none" w:sz="0" w:space="0" w:color="auto" w:frame="1"/>
          <w14:ligatures w14:val="none"/>
        </w:rPr>
        <w:t>控组合。</w:t>
      </w:r>
    </w:p>
    <w:p w14:paraId="30F0DDBA"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组织绩效管理：</w:t>
      </w:r>
      <w:r w:rsidRPr="00664E9D">
        <w:rPr>
          <w:rFonts w:ascii="宋体" w:eastAsia="宋体" w:hAnsi="宋体" w:cs="宋体"/>
          <w:color w:val="191B1F"/>
          <w:kern w:val="0"/>
          <w:sz w:val="24"/>
          <w:szCs w:val="24"/>
          <w:bdr w:val="none" w:sz="0" w:space="0" w:color="auto" w:frame="1"/>
          <w14:ligatures w14:val="none"/>
        </w:rPr>
        <w:t>组织绩效是组织最终对外输出的功能，其管理过程包括目标制定、过程跟踪、结果评估三个阶段。典型的组织绩效目标是一个结构化的描述，包括目标名称、目标描述、目标值、指标名称、指标定义、考核权重、数据来源与口径等。战略规划应输出下一年的组织绩效目标建议，在此基础上，结合年度业务规划和预算管理进行滚动刷新。组织绩效目标要纳入例行管理，及时识别问题并闭环改进。考核期末基于组织绩效记分规则输出组织绩效得分。</w:t>
      </w:r>
    </w:p>
    <w:p w14:paraId="2376FCA4"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另外，职位评估也是组织管理中较为重要的环节之一，通常使用海</w:t>
      </w:r>
      <w:proofErr w:type="gramStart"/>
      <w:r w:rsidRPr="00664E9D">
        <w:rPr>
          <w:rFonts w:ascii="宋体" w:eastAsia="宋体" w:hAnsi="宋体" w:cs="宋体"/>
          <w:color w:val="191B1F"/>
          <w:kern w:val="0"/>
          <w:sz w:val="24"/>
          <w:szCs w:val="24"/>
          <w:bdr w:val="none" w:sz="0" w:space="0" w:color="auto" w:frame="1"/>
          <w14:ligatures w14:val="none"/>
        </w:rPr>
        <w:t>氏岗位</w:t>
      </w:r>
      <w:proofErr w:type="gramEnd"/>
      <w:r w:rsidRPr="00664E9D">
        <w:rPr>
          <w:rFonts w:ascii="宋体" w:eastAsia="宋体" w:hAnsi="宋体" w:cs="宋体"/>
          <w:color w:val="191B1F"/>
          <w:kern w:val="0"/>
          <w:sz w:val="24"/>
          <w:szCs w:val="24"/>
          <w:bdr w:val="none" w:sz="0" w:space="0" w:color="auto" w:frame="1"/>
          <w14:ligatures w14:val="none"/>
        </w:rPr>
        <w:t>评估体系，基于现状，这里不展开，感兴趣的同事可自行学习。</w:t>
      </w:r>
    </w:p>
    <w:p w14:paraId="26C6F1C7"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lastRenderedPageBreak/>
        <w:t>4、理解业务</w:t>
      </w:r>
    </w:p>
    <w:p w14:paraId="39361CBC"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进入业务的情景，知悉起源起和去处，将自己与业务建立紧密的连接，能够理解业务人员分析问题时的观点和看法，知道他们为何这样思考，他们的思考链路是怎样的。能够理解是能听明白，但不代表认同。这时，我们对观点有了一定的判断，会选择去认可和支持他们，或怀疑和否定他们。</w:t>
      </w:r>
    </w:p>
    <w:p w14:paraId="6BF93009"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我们可以通过以下五个维度由外而内的望闻问切，进而理解业务：</w:t>
      </w:r>
    </w:p>
    <w:p w14:paraId="51B4BE02"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MS Gothic" w:eastAsia="MS Gothic" w:hAnsi="MS Gothic" w:cs="MS Gothic" w:hint="eastAsia"/>
          <w:b/>
          <w:bCs/>
          <w:color w:val="191B1F"/>
          <w:kern w:val="0"/>
          <w:sz w:val="24"/>
          <w:szCs w:val="24"/>
          <w:bdr w:val="none" w:sz="0" w:space="0" w:color="auto" w:frame="1"/>
          <w14:ligatures w14:val="none"/>
        </w:rPr>
        <w:t>▷</w:t>
      </w:r>
      <w:r w:rsidRPr="00664E9D">
        <w:rPr>
          <w:rFonts w:ascii="宋体" w:eastAsia="宋体" w:hAnsi="宋体" w:cs="宋体"/>
          <w:b/>
          <w:bCs/>
          <w:color w:val="191B1F"/>
          <w:kern w:val="0"/>
          <w:sz w:val="24"/>
          <w:szCs w:val="24"/>
          <w:bdr w:val="none" w:sz="0" w:space="0" w:color="auto" w:frame="1"/>
          <w14:ligatures w14:val="none"/>
        </w:rPr>
        <w:t>气候：外部环境：</w:t>
      </w:r>
      <w:r w:rsidRPr="00664E9D">
        <w:rPr>
          <w:rFonts w:ascii="宋体" w:eastAsia="宋体" w:hAnsi="宋体" w:cs="宋体"/>
          <w:color w:val="191B1F"/>
          <w:kern w:val="0"/>
          <w:sz w:val="24"/>
          <w:szCs w:val="24"/>
          <w:bdr w:val="none" w:sz="0" w:space="0" w:color="auto" w:frame="1"/>
          <w14:ligatures w14:val="none"/>
        </w:rPr>
        <w:t>本部门以外的外部环境，公司以外的外部环境等。</w:t>
      </w:r>
    </w:p>
    <w:p w14:paraId="1DEA2C91"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MS Gothic" w:eastAsia="MS Gothic" w:hAnsi="MS Gothic" w:cs="MS Gothic" w:hint="eastAsia"/>
          <w:b/>
          <w:bCs/>
          <w:color w:val="191B1F"/>
          <w:kern w:val="0"/>
          <w:sz w:val="24"/>
          <w:szCs w:val="24"/>
          <w:bdr w:val="none" w:sz="0" w:space="0" w:color="auto" w:frame="1"/>
          <w14:ligatures w14:val="none"/>
        </w:rPr>
        <w:t>▷</w:t>
      </w:r>
      <w:r w:rsidRPr="00664E9D">
        <w:rPr>
          <w:rFonts w:ascii="宋体" w:eastAsia="宋体" w:hAnsi="宋体" w:cs="宋体"/>
          <w:b/>
          <w:bCs/>
          <w:color w:val="191B1F"/>
          <w:kern w:val="0"/>
          <w:sz w:val="24"/>
          <w:szCs w:val="24"/>
          <w:bdr w:val="none" w:sz="0" w:space="0" w:color="auto" w:frame="1"/>
          <w14:ligatures w14:val="none"/>
        </w:rPr>
        <w:t>脉象：业绩表现：</w:t>
      </w:r>
      <w:r w:rsidRPr="00664E9D">
        <w:rPr>
          <w:rFonts w:ascii="宋体" w:eastAsia="宋体" w:hAnsi="宋体" w:cs="宋体"/>
          <w:color w:val="191B1F"/>
          <w:kern w:val="0"/>
          <w:sz w:val="24"/>
          <w:szCs w:val="24"/>
          <w:bdr w:val="none" w:sz="0" w:space="0" w:color="auto" w:frame="1"/>
          <w14:ligatures w14:val="none"/>
        </w:rPr>
        <w:t>财务三表、客户满意度、战略规划以及组织的KPI。</w:t>
      </w:r>
    </w:p>
    <w:p w14:paraId="3BBC8859"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MS Gothic" w:eastAsia="MS Gothic" w:hAnsi="MS Gothic" w:cs="MS Gothic" w:hint="eastAsia"/>
          <w:b/>
          <w:bCs/>
          <w:color w:val="191B1F"/>
          <w:kern w:val="0"/>
          <w:sz w:val="24"/>
          <w:szCs w:val="24"/>
          <w:bdr w:val="none" w:sz="0" w:space="0" w:color="auto" w:frame="1"/>
          <w14:ligatures w14:val="none"/>
        </w:rPr>
        <w:t>▷</w:t>
      </w:r>
      <w:r w:rsidRPr="00664E9D">
        <w:rPr>
          <w:rFonts w:ascii="宋体" w:eastAsia="宋体" w:hAnsi="宋体" w:cs="宋体"/>
          <w:b/>
          <w:bCs/>
          <w:color w:val="191B1F"/>
          <w:kern w:val="0"/>
          <w:sz w:val="24"/>
          <w:szCs w:val="24"/>
          <w:bdr w:val="none" w:sz="0" w:space="0" w:color="auto" w:frame="1"/>
          <w14:ligatures w14:val="none"/>
        </w:rPr>
        <w:t>经络：组织架构：</w:t>
      </w:r>
      <w:r w:rsidRPr="00664E9D">
        <w:rPr>
          <w:rFonts w:ascii="宋体" w:eastAsia="宋体" w:hAnsi="宋体" w:cs="宋体"/>
          <w:color w:val="191B1F"/>
          <w:kern w:val="0"/>
          <w:sz w:val="24"/>
          <w:szCs w:val="24"/>
          <w:bdr w:val="none" w:sz="0" w:space="0" w:color="auto" w:frame="1"/>
          <w14:ligatures w14:val="none"/>
        </w:rPr>
        <w:t>硬组织架构的演变，软组织流程的运转进行组织诊断。</w:t>
      </w:r>
    </w:p>
    <w:p w14:paraId="4AC797B9"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MS Gothic" w:eastAsia="MS Gothic" w:hAnsi="MS Gothic" w:cs="MS Gothic" w:hint="eastAsia"/>
          <w:b/>
          <w:bCs/>
          <w:color w:val="191B1F"/>
          <w:kern w:val="0"/>
          <w:sz w:val="24"/>
          <w:szCs w:val="24"/>
          <w:bdr w:val="none" w:sz="0" w:space="0" w:color="auto" w:frame="1"/>
          <w14:ligatures w14:val="none"/>
        </w:rPr>
        <w:t>▷</w:t>
      </w:r>
      <w:r w:rsidRPr="00664E9D">
        <w:rPr>
          <w:rFonts w:ascii="宋体" w:eastAsia="宋体" w:hAnsi="宋体" w:cs="宋体"/>
          <w:b/>
          <w:bCs/>
          <w:color w:val="191B1F"/>
          <w:kern w:val="0"/>
          <w:sz w:val="24"/>
          <w:szCs w:val="24"/>
          <w:bdr w:val="none" w:sz="0" w:space="0" w:color="auto" w:frame="1"/>
          <w14:ligatures w14:val="none"/>
        </w:rPr>
        <w:t>穴位：关键角色：</w:t>
      </w:r>
      <w:r w:rsidRPr="00664E9D">
        <w:rPr>
          <w:rFonts w:ascii="宋体" w:eastAsia="宋体" w:hAnsi="宋体" w:cs="宋体"/>
          <w:color w:val="191B1F"/>
          <w:kern w:val="0"/>
          <w:sz w:val="24"/>
          <w:szCs w:val="24"/>
          <w:bdr w:val="none" w:sz="0" w:space="0" w:color="auto" w:frame="1"/>
          <w14:ligatures w14:val="none"/>
        </w:rPr>
        <w:t>了解组织和流程定义了哪些关键岗位以及发展路径。</w:t>
      </w:r>
    </w:p>
    <w:p w14:paraId="6614626E"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MS Gothic" w:eastAsia="MS Gothic" w:hAnsi="MS Gothic" w:cs="MS Gothic" w:hint="eastAsia"/>
          <w:b/>
          <w:bCs/>
          <w:color w:val="191B1F"/>
          <w:kern w:val="0"/>
          <w:sz w:val="24"/>
          <w:szCs w:val="24"/>
          <w:bdr w:val="none" w:sz="0" w:space="0" w:color="auto" w:frame="1"/>
          <w14:ligatures w14:val="none"/>
        </w:rPr>
        <w:t>▷</w:t>
      </w:r>
      <w:r w:rsidRPr="00664E9D">
        <w:rPr>
          <w:rFonts w:ascii="宋体" w:eastAsia="宋体" w:hAnsi="宋体" w:cs="宋体"/>
          <w:b/>
          <w:bCs/>
          <w:color w:val="191B1F"/>
          <w:kern w:val="0"/>
          <w:sz w:val="24"/>
          <w:szCs w:val="24"/>
          <w:bdr w:val="none" w:sz="0" w:space="0" w:color="auto" w:frame="1"/>
          <w14:ligatures w14:val="none"/>
        </w:rPr>
        <w:t>气色：文化氛围：</w:t>
      </w:r>
      <w:r w:rsidRPr="00664E9D">
        <w:rPr>
          <w:rFonts w:ascii="宋体" w:eastAsia="宋体" w:hAnsi="宋体" w:cs="宋体"/>
          <w:color w:val="191B1F"/>
          <w:kern w:val="0"/>
          <w:sz w:val="24"/>
          <w:szCs w:val="24"/>
          <w:bdr w:val="none" w:sz="0" w:space="0" w:color="auto" w:frame="1"/>
          <w14:ligatures w14:val="none"/>
        </w:rPr>
        <w:t>理性（调研）和感性（沟通观察）了解业务文化氛围。</w:t>
      </w:r>
    </w:p>
    <w:p w14:paraId="37110814"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七、HRBP第三阶段：这是一场无垠的修炼</w:t>
      </w:r>
    </w:p>
    <w:p w14:paraId="236FB33F"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1、经营者的视角</w:t>
      </w:r>
    </w:p>
    <w:p w14:paraId="0F3C3269"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经过第一阶段、第二阶段的洗礼，到这里的HRBP们已经具备了在人力资源事务性工作，招聘配置、绩效管理、组织发展、人才发展、干部管理等多模块的专业基本功，能够较好的解决业务发展中出现的各类人力资源问题，在人的层面保障业务健康运营。</w:t>
      </w:r>
    </w:p>
    <w:p w14:paraId="1366944E"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但人力资源只是保障业务的其中一个要素，如果不能够建立起经营者视角，在通过经营者视角去判断经营成果，我们会很容易陷入专业深井，进而</w:t>
      </w:r>
      <w:proofErr w:type="gramStart"/>
      <w:r w:rsidRPr="00664E9D">
        <w:rPr>
          <w:rFonts w:ascii="宋体" w:eastAsia="宋体" w:hAnsi="宋体" w:cs="宋体"/>
          <w:color w:val="191B1F"/>
          <w:kern w:val="0"/>
          <w:sz w:val="24"/>
          <w:szCs w:val="24"/>
          <w:bdr w:val="none" w:sz="0" w:space="0" w:color="auto" w:frame="1"/>
          <w14:ligatures w14:val="none"/>
        </w:rPr>
        <w:t>唯专业论</w:t>
      </w:r>
      <w:proofErr w:type="gramEnd"/>
      <w:r w:rsidRPr="00664E9D">
        <w:rPr>
          <w:rFonts w:ascii="宋体" w:eastAsia="宋体" w:hAnsi="宋体" w:cs="宋体"/>
          <w:color w:val="191B1F"/>
          <w:kern w:val="0"/>
          <w:sz w:val="24"/>
          <w:szCs w:val="24"/>
          <w:bdr w:val="none" w:sz="0" w:space="0" w:color="auto" w:frame="1"/>
          <w14:ligatures w14:val="none"/>
        </w:rPr>
        <w:t>。</w:t>
      </w:r>
    </w:p>
    <w:p w14:paraId="6154239D"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那么商业的本质是什么？经营的本质是什么？经营的要素又是什么？是需要我们梳理并能回答的。</w:t>
      </w:r>
    </w:p>
    <w:p w14:paraId="73E72F79"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商业的本质：产品，价格，服务，成本，效率</w:t>
      </w:r>
    </w:p>
    <w:p w14:paraId="07153550"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经营的本质：顾客价值、合理成本、有效规模、赢利</w:t>
      </w:r>
    </w:p>
    <w:p w14:paraId="53AAF762"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经营的要素：营收、支出、利润、人力成本、人效</w:t>
      </w:r>
    </w:p>
    <w:p w14:paraId="60E142B7"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2、人资战略规划</w:t>
      </w:r>
    </w:p>
    <w:p w14:paraId="3CC957B3"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基于经营者的视角，结合业务、财务维度的基础上，如何做好人资战略规划？人力资源战略规划不同于以往的人力资源规划，更强调规划的战略性。从本质上讲，是要通过一种模式，把企业的目的、方针、政策和经营活动有机地</w:t>
      </w:r>
      <w:r w:rsidRPr="00664E9D">
        <w:rPr>
          <w:rFonts w:ascii="宋体" w:eastAsia="宋体" w:hAnsi="宋体" w:cs="宋体"/>
          <w:color w:val="191B1F"/>
          <w:kern w:val="0"/>
          <w:sz w:val="24"/>
          <w:szCs w:val="24"/>
          <w:bdr w:val="none" w:sz="0" w:space="0" w:color="auto" w:frame="1"/>
          <w14:ligatures w14:val="none"/>
        </w:rPr>
        <w:lastRenderedPageBreak/>
        <w:t>结合起来，使企业形成自己的特殊战略属性和竞争优势，将不确定的环境具体化，以便较容易地着手解决这些问题。人力资源战略规划是为组织的人力资源目标服务、要解决人力资源供需动态平衡问题，同时，它包含了一系列计划，也反映了一系列行动。</w:t>
      </w:r>
    </w:p>
    <w:p w14:paraId="1336331D"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人力资源战略规划是人力资源工作的起点，是企业人事行动的指南和工作纲领。在战略规划层次上，人力资源规划主要涉及的内容是：企业外部环境因素分析、预计未来企业总需求中对人力资源的需求、估计远期的企业内部人力资源数量、人力资源规划的调整等，重点在分析问题。在经营计划的层次上，人力资源规划涉及对人力资源需求与供给量的预测，并根据企业人力资源的方针政策，制定具体的行动方案。</w:t>
      </w:r>
    </w:p>
    <w:p w14:paraId="2153A525" w14:textId="77777777" w:rsidR="00664E9D" w:rsidRPr="00664E9D" w:rsidRDefault="00664E9D" w:rsidP="00664E9D">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3、组织能力构建</w:t>
      </w:r>
    </w:p>
    <w:p w14:paraId="20F34C78" w14:textId="77777777" w:rsidR="00664E9D" w:rsidRPr="00664E9D" w:rsidRDefault="00664E9D" w:rsidP="00664E9D">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把人组织起来，利出</w:t>
      </w:r>
      <w:proofErr w:type="gramStart"/>
      <w:r w:rsidRPr="00664E9D">
        <w:rPr>
          <w:rFonts w:ascii="宋体" w:eastAsia="宋体" w:hAnsi="宋体" w:cs="宋体"/>
          <w:color w:val="191B1F"/>
          <w:kern w:val="0"/>
          <w:sz w:val="24"/>
          <w:szCs w:val="24"/>
          <w:bdr w:val="none" w:sz="0" w:space="0" w:color="auto" w:frame="1"/>
          <w14:ligatures w14:val="none"/>
        </w:rPr>
        <w:t>一</w:t>
      </w:r>
      <w:proofErr w:type="gramEnd"/>
      <w:r w:rsidRPr="00664E9D">
        <w:rPr>
          <w:rFonts w:ascii="宋体" w:eastAsia="宋体" w:hAnsi="宋体" w:cs="宋体"/>
          <w:color w:val="191B1F"/>
          <w:kern w:val="0"/>
          <w:sz w:val="24"/>
          <w:szCs w:val="24"/>
          <w:bdr w:val="none" w:sz="0" w:space="0" w:color="auto" w:frame="1"/>
          <w14:ligatures w14:val="none"/>
        </w:rPr>
        <w:t>孔，达成目标是几乎所有组织存在的意义。企业经营本身是一门通过组织人实现目标的管理艺术。</w:t>
      </w:r>
    </w:p>
    <w:p w14:paraId="73B53D6F" w14:textId="77777777" w:rsidR="00FC5F8B" w:rsidRDefault="00664E9D" w:rsidP="00FC5F8B">
      <w:pPr>
        <w:spacing w:line="360" w:lineRule="auto"/>
        <w:ind w:leftChars="0" w:left="0" w:rightChars="0" w:right="0" w:firstLineChars="217" w:firstLine="521"/>
        <w:rPr>
          <w:rFonts w:ascii="宋体" w:eastAsia="宋体" w:hAnsi="宋体" w:cs="宋体"/>
          <w:color w:val="191B1F"/>
          <w:kern w:val="0"/>
          <w:sz w:val="24"/>
          <w:szCs w:val="24"/>
          <w:bdr w:val="none" w:sz="0" w:space="0" w:color="auto" w:frame="1"/>
          <w14:ligatures w14:val="none"/>
        </w:rPr>
      </w:pPr>
      <w:r w:rsidRPr="00664E9D">
        <w:rPr>
          <w:rFonts w:ascii="宋体" w:eastAsia="宋体" w:hAnsi="宋体" w:cs="宋体"/>
          <w:color w:val="191B1F"/>
          <w:kern w:val="0"/>
          <w:sz w:val="24"/>
          <w:szCs w:val="24"/>
          <w:bdr w:val="none" w:sz="0" w:space="0" w:color="auto" w:frame="1"/>
          <w14:ligatures w14:val="none"/>
        </w:rPr>
        <w:t>杨国安的《组织能力杨三角》杨教授定义的“组织能力”有几个含义</w:t>
      </w:r>
    </w:p>
    <w:p w14:paraId="30C94AC5" w14:textId="13E5B581" w:rsidR="00664E9D" w:rsidRPr="00664E9D" w:rsidRDefault="00664E9D" w:rsidP="00FC5F8B">
      <w:pPr>
        <w:spacing w:line="360" w:lineRule="auto"/>
        <w:ind w:leftChars="0" w:left="0" w:rightChars="0" w:right="0" w:firstLineChars="217" w:firstLine="523"/>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1、组织能力是团队整体的战斗力。</w:t>
      </w:r>
      <w:r w:rsidRPr="00664E9D">
        <w:rPr>
          <w:rFonts w:ascii="宋体" w:eastAsia="宋体" w:hAnsi="宋体" w:cs="宋体"/>
          <w:color w:val="191B1F"/>
          <w:kern w:val="0"/>
          <w:sz w:val="24"/>
          <w:szCs w:val="24"/>
          <w:bdr w:val="none" w:sz="0" w:space="0" w:color="auto" w:frame="1"/>
          <w14:ligatures w14:val="none"/>
        </w:rPr>
        <w:t>真正的组织能力深植于组织内部而非个人，具有可持续性；能够为客户创造价值，并得到客户认可；明显超越竞争对手。</w:t>
      </w:r>
      <w:r w:rsidRPr="00664E9D">
        <w:rPr>
          <w:rFonts w:ascii="宋体" w:eastAsia="宋体" w:hAnsi="宋体" w:cs="宋体"/>
          <w:color w:val="191B1F"/>
          <w:kern w:val="0"/>
          <w:sz w:val="24"/>
          <w:szCs w:val="24"/>
          <w:bdr w:val="none" w:sz="0" w:space="0" w:color="auto" w:frame="1"/>
          <w14:ligatures w14:val="none"/>
        </w:rPr>
        <w:br/>
      </w:r>
      <w:r w:rsidR="00FC5F8B">
        <w:rPr>
          <w:rFonts w:ascii="宋体" w:eastAsia="宋体" w:hAnsi="宋体" w:cs="宋体" w:hint="eastAsia"/>
          <w:b/>
          <w:bCs/>
          <w:color w:val="191B1F"/>
          <w:kern w:val="0"/>
          <w:sz w:val="24"/>
          <w:szCs w:val="24"/>
          <w:bdr w:val="none" w:sz="0" w:space="0" w:color="auto" w:frame="1"/>
          <w14:ligatures w14:val="none"/>
        </w:rPr>
        <w:t xml:space="preserve">    </w:t>
      </w:r>
      <w:r w:rsidRPr="00664E9D">
        <w:rPr>
          <w:rFonts w:ascii="宋体" w:eastAsia="宋体" w:hAnsi="宋体" w:cs="宋体"/>
          <w:b/>
          <w:bCs/>
          <w:color w:val="191B1F"/>
          <w:kern w:val="0"/>
          <w:sz w:val="24"/>
          <w:szCs w:val="24"/>
          <w:bdr w:val="none" w:sz="0" w:space="0" w:color="auto" w:frame="1"/>
          <w14:ligatures w14:val="none"/>
        </w:rPr>
        <w:t>2、组织能力不是集中在几个人或几个部门内部，它必须是全员行动，是整个组织所具备的能力；</w:t>
      </w:r>
      <w:r w:rsidRPr="00664E9D">
        <w:rPr>
          <w:rFonts w:ascii="宋体" w:eastAsia="宋体" w:hAnsi="宋体" w:cs="宋体"/>
          <w:color w:val="191B1F"/>
          <w:kern w:val="0"/>
          <w:sz w:val="24"/>
          <w:szCs w:val="24"/>
          <w:bdr w:val="none" w:sz="0" w:space="0" w:color="auto" w:frame="1"/>
          <w14:ligatures w14:val="none"/>
        </w:rPr>
        <w:t>而且，评价公司组织能力比较客观的裁判是客户，而不是管理团队自身。</w:t>
      </w:r>
      <w:r w:rsidRPr="00664E9D">
        <w:rPr>
          <w:rFonts w:ascii="宋体" w:eastAsia="宋体" w:hAnsi="宋体" w:cs="宋体"/>
          <w:color w:val="191B1F"/>
          <w:kern w:val="0"/>
          <w:sz w:val="24"/>
          <w:szCs w:val="24"/>
          <w:bdr w:val="none" w:sz="0" w:space="0" w:color="auto" w:frame="1"/>
          <w14:ligatures w14:val="none"/>
        </w:rPr>
        <w:br/>
      </w:r>
      <w:r w:rsidR="00FC5F8B">
        <w:rPr>
          <w:rFonts w:ascii="宋体" w:eastAsia="宋体" w:hAnsi="宋体" w:cs="宋体" w:hint="eastAsia"/>
          <w:b/>
          <w:bCs/>
          <w:color w:val="191B1F"/>
          <w:kern w:val="0"/>
          <w:sz w:val="24"/>
          <w:szCs w:val="24"/>
          <w:bdr w:val="none" w:sz="0" w:space="0" w:color="auto" w:frame="1"/>
          <w14:ligatures w14:val="none"/>
        </w:rPr>
        <w:t xml:space="preserve">   </w:t>
      </w:r>
      <w:r w:rsidRPr="00664E9D">
        <w:rPr>
          <w:rFonts w:ascii="宋体" w:eastAsia="宋体" w:hAnsi="宋体" w:cs="宋体"/>
          <w:b/>
          <w:bCs/>
          <w:color w:val="191B1F"/>
          <w:kern w:val="0"/>
          <w:sz w:val="24"/>
          <w:szCs w:val="24"/>
          <w:bdr w:val="none" w:sz="0" w:space="0" w:color="auto" w:frame="1"/>
          <w14:ligatures w14:val="none"/>
        </w:rPr>
        <w:t>3、组织能力要聚焦、清晰。</w:t>
      </w:r>
      <w:r w:rsidRPr="00664E9D">
        <w:rPr>
          <w:rFonts w:ascii="宋体" w:eastAsia="宋体" w:hAnsi="宋体" w:cs="宋体"/>
          <w:color w:val="191B1F"/>
          <w:kern w:val="0"/>
          <w:sz w:val="24"/>
          <w:szCs w:val="24"/>
          <w:bdr w:val="none" w:sz="0" w:space="0" w:color="auto" w:frame="1"/>
          <w14:ligatures w14:val="none"/>
        </w:rPr>
        <w:t>优秀的公司往往在两三个方面展示除众所周知的组织能力。如果什么都做，反而无法集中资源建立优势，容易变成四不像，样样都不专不精。</w:t>
      </w:r>
      <w:r w:rsidRPr="00664E9D">
        <w:rPr>
          <w:rFonts w:ascii="宋体" w:eastAsia="宋体" w:hAnsi="宋体" w:cs="宋体"/>
          <w:color w:val="191B1F"/>
          <w:kern w:val="0"/>
          <w:sz w:val="24"/>
          <w:szCs w:val="24"/>
          <w:bdr w:val="none" w:sz="0" w:space="0" w:color="auto" w:frame="1"/>
          <w14:ligatures w14:val="none"/>
        </w:rPr>
        <w:br/>
      </w:r>
      <w:r w:rsidR="00FC5F8B">
        <w:rPr>
          <w:rFonts w:ascii="宋体" w:eastAsia="宋体" w:hAnsi="宋体" w:cs="宋体" w:hint="eastAsia"/>
          <w:color w:val="191B1F"/>
          <w:kern w:val="0"/>
          <w:sz w:val="24"/>
          <w:szCs w:val="24"/>
          <w:bdr w:val="none" w:sz="0" w:space="0" w:color="auto" w:frame="1"/>
          <w14:ligatures w14:val="none"/>
        </w:rPr>
        <w:t xml:space="preserve">     </w:t>
      </w:r>
      <w:r w:rsidRPr="00664E9D">
        <w:rPr>
          <w:rFonts w:ascii="宋体" w:eastAsia="宋体" w:hAnsi="宋体" w:cs="宋体"/>
          <w:color w:val="191B1F"/>
          <w:kern w:val="0"/>
          <w:sz w:val="24"/>
          <w:szCs w:val="24"/>
          <w:bdr w:val="none" w:sz="0" w:space="0" w:color="auto" w:frame="1"/>
          <w14:ligatures w14:val="none"/>
        </w:rPr>
        <w:t>如何系统去打造组织能力？</w:t>
      </w:r>
      <w:r w:rsidRPr="00664E9D">
        <w:rPr>
          <w:rFonts w:ascii="宋体" w:eastAsia="宋体" w:hAnsi="宋体" w:cs="宋体"/>
          <w:color w:val="191B1F"/>
          <w:kern w:val="0"/>
          <w:sz w:val="24"/>
          <w:szCs w:val="24"/>
          <w:bdr w:val="none" w:sz="0" w:space="0" w:color="auto" w:frame="1"/>
          <w14:ligatures w14:val="none"/>
        </w:rPr>
        <w:br/>
      </w:r>
      <w:r w:rsidR="00FC5F8B">
        <w:rPr>
          <w:rFonts w:ascii="宋体" w:eastAsia="宋体" w:hAnsi="宋体" w:cs="宋体" w:hint="eastAsia"/>
          <w:color w:val="191B1F"/>
          <w:kern w:val="0"/>
          <w:sz w:val="24"/>
          <w:szCs w:val="24"/>
          <w:bdr w:val="none" w:sz="0" w:space="0" w:color="auto" w:frame="1"/>
          <w14:ligatures w14:val="none"/>
        </w:rPr>
        <w:t xml:space="preserve">    </w:t>
      </w:r>
      <w:r w:rsidRPr="00664E9D">
        <w:rPr>
          <w:rFonts w:ascii="宋体" w:eastAsia="宋体" w:hAnsi="宋体" w:cs="宋体"/>
          <w:color w:val="191B1F"/>
          <w:kern w:val="0"/>
          <w:sz w:val="24"/>
          <w:szCs w:val="24"/>
          <w:bdr w:val="none" w:sz="0" w:space="0" w:color="auto" w:frame="1"/>
          <w14:ligatures w14:val="none"/>
        </w:rPr>
        <w:t>杨国安教授提出了一条公式和一个三角模型：</w:t>
      </w:r>
      <w:r w:rsidRPr="00664E9D">
        <w:rPr>
          <w:rFonts w:ascii="宋体" w:eastAsia="宋体" w:hAnsi="宋体" w:cs="宋体"/>
          <w:color w:val="191B1F"/>
          <w:kern w:val="0"/>
          <w:sz w:val="24"/>
          <w:szCs w:val="24"/>
          <w:bdr w:val="none" w:sz="0" w:space="0" w:color="auto" w:frame="1"/>
          <w14:ligatures w14:val="none"/>
        </w:rPr>
        <w:br/>
      </w:r>
      <w:r w:rsidR="00FC5F8B">
        <w:rPr>
          <w:rFonts w:ascii="宋体" w:eastAsia="宋体" w:hAnsi="宋体" w:cs="宋体" w:hint="eastAsia"/>
          <w:color w:val="191B1F"/>
          <w:kern w:val="0"/>
          <w:sz w:val="24"/>
          <w:szCs w:val="24"/>
          <w:bdr w:val="none" w:sz="0" w:space="0" w:color="auto" w:frame="1"/>
          <w14:ligatures w14:val="none"/>
        </w:rPr>
        <w:t xml:space="preserve">    </w:t>
      </w:r>
      <w:r w:rsidRPr="00664E9D">
        <w:rPr>
          <w:rFonts w:ascii="宋体" w:eastAsia="宋体" w:hAnsi="宋体" w:cs="宋体"/>
          <w:color w:val="191B1F"/>
          <w:kern w:val="0"/>
          <w:sz w:val="24"/>
          <w:szCs w:val="24"/>
          <w:bdr w:val="none" w:sz="0" w:space="0" w:color="auto" w:frame="1"/>
          <w14:ligatures w14:val="none"/>
        </w:rPr>
        <w:t>公式：企业成功=战略X组织能力</w:t>
      </w:r>
      <w:r w:rsidRPr="00664E9D">
        <w:rPr>
          <w:rFonts w:ascii="宋体" w:eastAsia="宋体" w:hAnsi="宋体" w:cs="宋体"/>
          <w:color w:val="191B1F"/>
          <w:kern w:val="0"/>
          <w:sz w:val="24"/>
          <w:szCs w:val="24"/>
          <w:bdr w:val="none" w:sz="0" w:space="0" w:color="auto" w:frame="1"/>
          <w14:ligatures w14:val="none"/>
        </w:rPr>
        <w:br/>
      </w:r>
      <w:r w:rsidR="00FC5F8B">
        <w:rPr>
          <w:rFonts w:ascii="宋体" w:eastAsia="宋体" w:hAnsi="宋体" w:cs="宋体" w:hint="eastAsia"/>
          <w:color w:val="191B1F"/>
          <w:kern w:val="0"/>
          <w:sz w:val="24"/>
          <w:szCs w:val="24"/>
          <w:bdr w:val="none" w:sz="0" w:space="0" w:color="auto" w:frame="1"/>
          <w14:ligatures w14:val="none"/>
        </w:rPr>
        <w:t xml:space="preserve">    </w:t>
      </w:r>
      <w:r w:rsidRPr="00664E9D">
        <w:rPr>
          <w:rFonts w:ascii="宋体" w:eastAsia="宋体" w:hAnsi="宋体" w:cs="宋体"/>
          <w:color w:val="191B1F"/>
          <w:kern w:val="0"/>
          <w:sz w:val="24"/>
          <w:szCs w:val="24"/>
          <w:bdr w:val="none" w:sz="0" w:space="0" w:color="auto" w:frame="1"/>
          <w14:ligatures w14:val="none"/>
        </w:rPr>
        <w:t>组织能力三角模型如下：</w:t>
      </w:r>
    </w:p>
    <w:p w14:paraId="354643BB"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noProof/>
          <w:kern w:val="0"/>
          <w:sz w:val="24"/>
          <w:szCs w:val="24"/>
          <w14:ligatures w14:val="none"/>
        </w:rPr>
        <w:lastRenderedPageBreak/>
        <w:drawing>
          <wp:inline distT="0" distB="0" distL="0" distR="0" wp14:anchorId="455F683D" wp14:editId="2A9B3A99">
            <wp:extent cx="5257800" cy="2401125"/>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9281" cy="2406368"/>
                    </a:xfrm>
                    <a:prstGeom prst="rect">
                      <a:avLst/>
                    </a:prstGeom>
                    <a:noFill/>
                    <a:ln>
                      <a:noFill/>
                    </a:ln>
                  </pic:spPr>
                </pic:pic>
              </a:graphicData>
            </a:graphic>
          </wp:inline>
        </w:drawing>
      </w:r>
    </w:p>
    <w:p w14:paraId="63A12071" w14:textId="77777777" w:rsidR="00664E9D" w:rsidRPr="00664E9D" w:rsidRDefault="00664E9D" w:rsidP="00FC5F8B">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4、人效管理体系</w:t>
      </w:r>
    </w:p>
    <w:p w14:paraId="37668224" w14:textId="77777777" w:rsidR="00664E9D" w:rsidRPr="00664E9D" w:rsidRDefault="00664E9D" w:rsidP="00FC5F8B">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人力资源效能是组织能力的最佳代言，以人效为支点可以推动经营。人效管理，即人力资源效能管理，其强调以人效为核心来诊断组织状态、制定战略规划、落地人力配置、优化人力职能，通过循环式的管理来获得企业的整体人效。人效管理不是人力资源管理的一个分支流派或一部分工具，而是人力资源专业的未来。</w:t>
      </w:r>
    </w:p>
    <w:p w14:paraId="729B78EA"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noProof/>
          <w:kern w:val="0"/>
          <w:sz w:val="24"/>
          <w:szCs w:val="24"/>
          <w14:ligatures w14:val="none"/>
        </w:rPr>
        <w:drawing>
          <wp:inline distT="0" distB="0" distL="0" distR="0" wp14:anchorId="363236E1" wp14:editId="2F646739">
            <wp:extent cx="5267325" cy="2823819"/>
            <wp:effectExtent l="0" t="0" r="0"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3107" cy="2832280"/>
                    </a:xfrm>
                    <a:prstGeom prst="rect">
                      <a:avLst/>
                    </a:prstGeom>
                    <a:noFill/>
                    <a:ln>
                      <a:noFill/>
                    </a:ln>
                  </pic:spPr>
                </pic:pic>
              </a:graphicData>
            </a:graphic>
          </wp:inline>
        </w:drawing>
      </w:r>
    </w:p>
    <w:p w14:paraId="517AA10B" w14:textId="77777777" w:rsidR="00664E9D" w:rsidRPr="00664E9D" w:rsidRDefault="00664E9D" w:rsidP="00FC5F8B">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人效是个非常专业深度的课题，在HRBP这个维度，我们初步围绕时间线去做静态和动态的人</w:t>
      </w:r>
      <w:proofErr w:type="gramStart"/>
      <w:r w:rsidRPr="00664E9D">
        <w:rPr>
          <w:rFonts w:ascii="宋体" w:eastAsia="宋体" w:hAnsi="宋体" w:cs="宋体"/>
          <w:color w:val="191B1F"/>
          <w:kern w:val="0"/>
          <w:sz w:val="24"/>
          <w:szCs w:val="24"/>
          <w:bdr w:val="none" w:sz="0" w:space="0" w:color="auto" w:frame="1"/>
          <w14:ligatures w14:val="none"/>
        </w:rPr>
        <w:t>效指标</w:t>
      </w:r>
      <w:proofErr w:type="gramEnd"/>
      <w:r w:rsidRPr="00664E9D">
        <w:rPr>
          <w:rFonts w:ascii="宋体" w:eastAsia="宋体" w:hAnsi="宋体" w:cs="宋体"/>
          <w:color w:val="191B1F"/>
          <w:kern w:val="0"/>
          <w:sz w:val="24"/>
          <w:szCs w:val="24"/>
          <w:bdr w:val="none" w:sz="0" w:space="0" w:color="auto" w:frame="1"/>
          <w14:ligatures w14:val="none"/>
        </w:rPr>
        <w:t>进行分析：</w:t>
      </w:r>
    </w:p>
    <w:p w14:paraId="6880FC89"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noProof/>
          <w:kern w:val="0"/>
          <w:sz w:val="24"/>
          <w:szCs w:val="24"/>
          <w14:ligatures w14:val="none"/>
        </w:rPr>
        <w:lastRenderedPageBreak/>
        <w:drawing>
          <wp:inline distT="0" distB="0" distL="0" distR="0" wp14:anchorId="4C122721" wp14:editId="2FF14E91">
            <wp:extent cx="5388035" cy="4676775"/>
            <wp:effectExtent l="0" t="0" r="3175"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4979" cy="4682802"/>
                    </a:xfrm>
                    <a:prstGeom prst="rect">
                      <a:avLst/>
                    </a:prstGeom>
                    <a:noFill/>
                    <a:ln>
                      <a:noFill/>
                    </a:ln>
                  </pic:spPr>
                </pic:pic>
              </a:graphicData>
            </a:graphic>
          </wp:inline>
        </w:drawing>
      </w:r>
    </w:p>
    <w:p w14:paraId="3764EFEF" w14:textId="77777777" w:rsidR="00664E9D" w:rsidRPr="00664E9D" w:rsidRDefault="00664E9D" w:rsidP="00FC5F8B">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通过时间轴的比对分析，可以直观的看出人效的健康度，并以此调整经营和人力资源策略。更为深度的需单独篇章以及读者个人去花时间研究。</w:t>
      </w:r>
    </w:p>
    <w:p w14:paraId="36556756"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p>
    <w:p w14:paraId="056A1AF9" w14:textId="77777777" w:rsidR="00664E9D" w:rsidRPr="00664E9D" w:rsidRDefault="00664E9D" w:rsidP="00FC5F8B">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5、业务见解：</w:t>
      </w:r>
      <w:r w:rsidRPr="00664E9D">
        <w:rPr>
          <w:rFonts w:ascii="宋体" w:eastAsia="宋体" w:hAnsi="宋体" w:cs="宋体"/>
          <w:color w:val="191B1F"/>
          <w:kern w:val="0"/>
          <w:sz w:val="24"/>
          <w:szCs w:val="24"/>
          <w:bdr w:val="none" w:sz="0" w:space="0" w:color="auto" w:frame="1"/>
          <w14:ligatures w14:val="none"/>
        </w:rPr>
        <w:t>不仅理解业务人员的观点和看法，也能针对该业务问题形成自己的见解。我们可以与业务人员就业务领域的问题进行探讨和对话，产生碰撞的火花，充分表达、达成共识、得出结论。这时，我们对业务问题有了一定的判断，不仅是认可、支持、怀疑、否定，还能给他们提醒和建议。</w:t>
      </w:r>
    </w:p>
    <w:p w14:paraId="529975EF" w14:textId="77777777" w:rsidR="00664E9D" w:rsidRPr="00664E9D" w:rsidRDefault="00664E9D" w:rsidP="00FC5F8B">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八、HRBP必备的综合能力</w:t>
      </w:r>
    </w:p>
    <w:p w14:paraId="644E237F" w14:textId="77777777" w:rsidR="00664E9D" w:rsidRPr="00664E9D" w:rsidRDefault="00664E9D" w:rsidP="00FC5F8B">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1、工作习惯</w:t>
      </w:r>
    </w:p>
    <w:p w14:paraId="24B49887" w14:textId="77777777" w:rsidR="00664E9D" w:rsidRPr="00664E9D" w:rsidRDefault="00664E9D" w:rsidP="00FC5F8B">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HRBP需要有专业的工作能力，也要有专业的工作习惯。专业的工作习惯体现在过程的行为方式中，是我们做出结果、做出价值的有效保障，是让每个人成为更好的自己的有效支撑。HRBP需要加强过程管理，因为没有过程就没有管</w:t>
      </w:r>
      <w:r w:rsidRPr="00664E9D">
        <w:rPr>
          <w:rFonts w:ascii="宋体" w:eastAsia="宋体" w:hAnsi="宋体" w:cs="宋体"/>
          <w:color w:val="191B1F"/>
          <w:kern w:val="0"/>
          <w:sz w:val="24"/>
          <w:szCs w:val="24"/>
          <w:bdr w:val="none" w:sz="0" w:space="0" w:color="auto" w:frame="1"/>
          <w14:ligatures w14:val="none"/>
        </w:rPr>
        <w:lastRenderedPageBreak/>
        <w:t>理，没有管理就没有高质、高效、可预期的结果。一些专业的工作习惯示例如下：</w:t>
      </w:r>
    </w:p>
    <w:p w14:paraId="3F4C4145" w14:textId="77777777" w:rsidR="00664E9D" w:rsidRPr="00664E9D" w:rsidRDefault="00664E9D" w:rsidP="00FC5F8B">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①员工动态有台账：</w:t>
      </w:r>
      <w:r w:rsidRPr="00664E9D">
        <w:rPr>
          <w:rFonts w:ascii="宋体" w:eastAsia="宋体" w:hAnsi="宋体" w:cs="宋体"/>
          <w:color w:val="191B1F"/>
          <w:kern w:val="0"/>
          <w:sz w:val="24"/>
          <w:szCs w:val="24"/>
          <w:bdr w:val="none" w:sz="0" w:space="0" w:color="auto" w:frame="1"/>
          <w14:ligatures w14:val="none"/>
        </w:rPr>
        <w:t>HRBP需要对全员信息有本账，角色可以分为新员工、关键人才、管理人员等，内容可包括培训培养记录、思想动态记录、专项问题、需求与激励、能力与发展等。HRBP手中的台</w:t>
      </w:r>
      <w:proofErr w:type="gramStart"/>
      <w:r w:rsidRPr="00664E9D">
        <w:rPr>
          <w:rFonts w:ascii="宋体" w:eastAsia="宋体" w:hAnsi="宋体" w:cs="宋体"/>
          <w:color w:val="191B1F"/>
          <w:kern w:val="0"/>
          <w:sz w:val="24"/>
          <w:szCs w:val="24"/>
          <w:bdr w:val="none" w:sz="0" w:space="0" w:color="auto" w:frame="1"/>
          <w14:ligatures w14:val="none"/>
        </w:rPr>
        <w:t>账可以</w:t>
      </w:r>
      <w:proofErr w:type="gramEnd"/>
      <w:r w:rsidRPr="00664E9D">
        <w:rPr>
          <w:rFonts w:ascii="宋体" w:eastAsia="宋体" w:hAnsi="宋体" w:cs="宋体"/>
          <w:color w:val="191B1F"/>
          <w:kern w:val="0"/>
          <w:sz w:val="24"/>
          <w:szCs w:val="24"/>
          <w:bdr w:val="none" w:sz="0" w:space="0" w:color="auto" w:frame="1"/>
          <w14:ligatures w14:val="none"/>
        </w:rPr>
        <w:t>在HR系统里也可以是一份简易的excel文件；台账是HRBP的工作笔记，是贴近员工的记录，是组织诊断的基础，是人力资源数据的沉淀。只有沉淀数据，HRBP才能分析、挖掘、运营，这也是一种“一切业务数据化，一切数据业务化”的体现。</w:t>
      </w:r>
    </w:p>
    <w:p w14:paraId="6B70BFD1" w14:textId="77777777" w:rsidR="00664E9D" w:rsidRPr="00664E9D" w:rsidRDefault="00664E9D" w:rsidP="00FC5F8B">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②重点工作有章法：</w:t>
      </w:r>
      <w:r w:rsidRPr="00664E9D">
        <w:rPr>
          <w:rFonts w:ascii="宋体" w:eastAsia="宋体" w:hAnsi="宋体" w:cs="宋体"/>
          <w:color w:val="191B1F"/>
          <w:kern w:val="0"/>
          <w:sz w:val="24"/>
          <w:szCs w:val="24"/>
          <w:bdr w:val="none" w:sz="0" w:space="0" w:color="auto" w:frame="1"/>
          <w14:ligatures w14:val="none"/>
        </w:rPr>
        <w:t>重大或复杂的工作要有深入而系统的思考，比如述职与规划、重点的HR解决方案，HRBP要有洞察、有诊断、有章法、有策划，临事不惧，好谋而成。有章法也意味着持续地学习。</w:t>
      </w:r>
    </w:p>
    <w:p w14:paraId="5F7BA744" w14:textId="77777777" w:rsidR="00664E9D" w:rsidRPr="00664E9D" w:rsidRDefault="00664E9D" w:rsidP="00FC5F8B">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③</w:t>
      </w:r>
      <w:proofErr w:type="gramStart"/>
      <w:r w:rsidRPr="00664E9D">
        <w:rPr>
          <w:rFonts w:ascii="宋体" w:eastAsia="宋体" w:hAnsi="宋体" w:cs="宋体"/>
          <w:b/>
          <w:bCs/>
          <w:color w:val="191B1F"/>
          <w:kern w:val="0"/>
          <w:sz w:val="24"/>
          <w:szCs w:val="24"/>
          <w:bdr w:val="none" w:sz="0" w:space="0" w:color="auto" w:frame="1"/>
          <w14:ligatures w14:val="none"/>
        </w:rPr>
        <w:t>优秀实践</w:t>
      </w:r>
      <w:proofErr w:type="gramEnd"/>
      <w:r w:rsidRPr="00664E9D">
        <w:rPr>
          <w:rFonts w:ascii="宋体" w:eastAsia="宋体" w:hAnsi="宋体" w:cs="宋体"/>
          <w:b/>
          <w:bCs/>
          <w:color w:val="191B1F"/>
          <w:kern w:val="0"/>
          <w:sz w:val="24"/>
          <w:szCs w:val="24"/>
          <w:bdr w:val="none" w:sz="0" w:space="0" w:color="auto" w:frame="1"/>
          <w14:ligatures w14:val="none"/>
        </w:rPr>
        <w:t>有总结：</w:t>
      </w:r>
      <w:r w:rsidRPr="00664E9D">
        <w:rPr>
          <w:rFonts w:ascii="宋体" w:eastAsia="宋体" w:hAnsi="宋体" w:cs="宋体"/>
          <w:color w:val="191B1F"/>
          <w:kern w:val="0"/>
          <w:sz w:val="24"/>
          <w:szCs w:val="24"/>
          <w:bdr w:val="none" w:sz="0" w:space="0" w:color="auto" w:frame="1"/>
          <w14:ligatures w14:val="none"/>
        </w:rPr>
        <w:t>及时进行复盘反思，将经验和教训总结沉淀下来，分享碰撞火花，不要把生命变成复印机式的工作经历。</w:t>
      </w:r>
    </w:p>
    <w:p w14:paraId="25CCBCBD" w14:textId="77777777" w:rsidR="00664E9D" w:rsidRPr="00664E9D" w:rsidRDefault="00664E9D" w:rsidP="00FC5F8B">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④遗留问题有闭环：</w:t>
      </w:r>
      <w:r w:rsidRPr="00664E9D">
        <w:rPr>
          <w:rFonts w:ascii="宋体" w:eastAsia="宋体" w:hAnsi="宋体" w:cs="宋体"/>
          <w:color w:val="191B1F"/>
          <w:kern w:val="0"/>
          <w:sz w:val="24"/>
          <w:szCs w:val="24"/>
          <w:bdr w:val="none" w:sz="0" w:space="0" w:color="auto" w:frame="1"/>
          <w14:ligatures w14:val="none"/>
        </w:rPr>
        <w:t>基础性的工作要再约定的时间内完成，周期较长的复杂工作要阶段性的主动“回报”（回头报告）。</w:t>
      </w:r>
    </w:p>
    <w:p w14:paraId="3A715AC1" w14:textId="77777777" w:rsidR="00664E9D" w:rsidRPr="00664E9D" w:rsidRDefault="00664E9D" w:rsidP="00FC5F8B">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⑤周边沟通有报告：</w:t>
      </w:r>
      <w:r w:rsidRPr="00664E9D">
        <w:rPr>
          <w:rFonts w:ascii="宋体" w:eastAsia="宋体" w:hAnsi="宋体" w:cs="宋体"/>
          <w:color w:val="191B1F"/>
          <w:kern w:val="0"/>
          <w:sz w:val="24"/>
          <w:szCs w:val="24"/>
          <w:bdr w:val="none" w:sz="0" w:space="0" w:color="auto" w:frame="1"/>
          <w14:ligatures w14:val="none"/>
        </w:rPr>
        <w:t>重要的利益干系人需要有例行的沟通，同步信息、构建信任。要构建两份重要的报告：一份是HRBP之间的抄送周报，一份是月度发给业务搭档的人力资源工作简报。</w:t>
      </w:r>
    </w:p>
    <w:p w14:paraId="29B36B84" w14:textId="77777777" w:rsidR="00664E9D" w:rsidRPr="00664E9D" w:rsidRDefault="00664E9D" w:rsidP="00FC5F8B">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⑥关键时刻有我在：</w:t>
      </w:r>
      <w:r w:rsidRPr="00664E9D">
        <w:rPr>
          <w:rFonts w:ascii="宋体" w:eastAsia="宋体" w:hAnsi="宋体" w:cs="宋体"/>
          <w:color w:val="191B1F"/>
          <w:kern w:val="0"/>
          <w:sz w:val="24"/>
          <w:szCs w:val="24"/>
          <w:bdr w:val="none" w:sz="0" w:space="0" w:color="auto" w:frame="1"/>
          <w14:ligatures w14:val="none"/>
        </w:rPr>
        <w:t>在业务的关键场（共创、变革等）、员工的关键场（如健康安全、个人重大事件等）、HRBP必须代表组织出现。</w:t>
      </w:r>
    </w:p>
    <w:p w14:paraId="633072C7" w14:textId="77777777" w:rsidR="00664E9D" w:rsidRPr="00664E9D" w:rsidRDefault="00664E9D" w:rsidP="00FC5F8B">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2、时间管理:</w:t>
      </w:r>
    </w:p>
    <w:p w14:paraId="54B0359A" w14:textId="77777777" w:rsidR="00664E9D" w:rsidRPr="00664E9D" w:rsidRDefault="00664E9D" w:rsidP="00FC5F8B">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时间管理的方式方法和研究比较多，这里笔者仅介绍一种，读者朋友可根据自己需要选择适合自己的进行时间管理：</w:t>
      </w:r>
    </w:p>
    <w:p w14:paraId="070531B6"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GTD，Getting Things Done的缩写。来自于David Allen的一本畅销书《Getting Things Done》GTD的基本方法：GTD的具体做法可以分成收集、整理、组织、回顾与行动五个步骤。</w:t>
      </w:r>
    </w:p>
    <w:p w14:paraId="6D50C1A5" w14:textId="77777777" w:rsidR="00664E9D" w:rsidRPr="00664E9D" w:rsidRDefault="00664E9D" w:rsidP="00FC5F8B">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1.收集：</w:t>
      </w:r>
      <w:r w:rsidRPr="00664E9D">
        <w:rPr>
          <w:rFonts w:ascii="宋体" w:eastAsia="宋体" w:hAnsi="宋体" w:cs="宋体"/>
          <w:color w:val="191B1F"/>
          <w:kern w:val="0"/>
          <w:sz w:val="24"/>
          <w:szCs w:val="24"/>
          <w:bdr w:val="none" w:sz="0" w:space="0" w:color="auto" w:frame="1"/>
          <w14:ligatures w14:val="none"/>
        </w:rPr>
        <w:t>就是将你能够想到的所有的未尽事宜（GTD中称为stuff）统统罗列出来，放入inbox中，这个inbox既可以是用来放置各种实物的实际的文件</w:t>
      </w:r>
      <w:r w:rsidRPr="00664E9D">
        <w:rPr>
          <w:rFonts w:ascii="宋体" w:eastAsia="宋体" w:hAnsi="宋体" w:cs="宋体"/>
          <w:color w:val="191B1F"/>
          <w:kern w:val="0"/>
          <w:sz w:val="24"/>
          <w:szCs w:val="24"/>
          <w:bdr w:val="none" w:sz="0" w:space="0" w:color="auto" w:frame="1"/>
          <w14:ligatures w14:val="none"/>
        </w:rPr>
        <w:lastRenderedPageBreak/>
        <w:t>夹或者篮子，也需要有用来记录各种事项的纸张或PDA。收集的关键在于把一切赶出你的大脑，记录下所有的工作。</w:t>
      </w:r>
    </w:p>
    <w:p w14:paraId="4E21CF6D" w14:textId="77777777" w:rsidR="00664E9D" w:rsidRPr="00664E9D" w:rsidRDefault="00664E9D" w:rsidP="00FC5F8B">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2.整理：</w:t>
      </w:r>
      <w:r w:rsidRPr="00664E9D">
        <w:rPr>
          <w:rFonts w:ascii="宋体" w:eastAsia="宋体" w:hAnsi="宋体" w:cs="宋体"/>
          <w:color w:val="191B1F"/>
          <w:kern w:val="0"/>
          <w:sz w:val="24"/>
          <w:szCs w:val="24"/>
          <w:bdr w:val="none" w:sz="0" w:space="0" w:color="auto" w:frame="1"/>
          <w14:ligatures w14:val="none"/>
        </w:rPr>
        <w:t>将stuff放入inbox之后，就需要定期或不定期地进行整理，清空inbox。将这些stuff按是否可以付诸行动进行区分整理，对于不能付诸行动的内容，可以进一步分为参考资料、日后可能需要处理以及垃圾几类，而对可行动的内容再考虑是否可在两分钟内完成，如果可以则立即行动完成它，如果不行对下一步行动进行组织。</w:t>
      </w:r>
    </w:p>
    <w:p w14:paraId="021F6570" w14:textId="77777777" w:rsidR="00664E9D" w:rsidRPr="00664E9D" w:rsidRDefault="00664E9D" w:rsidP="00FC5F8B">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3.组织：</w:t>
      </w:r>
      <w:r w:rsidRPr="00664E9D">
        <w:rPr>
          <w:rFonts w:ascii="宋体" w:eastAsia="宋体" w:hAnsi="宋体" w:cs="宋体"/>
          <w:color w:val="191B1F"/>
          <w:kern w:val="0"/>
          <w:sz w:val="24"/>
          <w:szCs w:val="24"/>
          <w:bdr w:val="none" w:sz="0" w:space="0" w:color="auto" w:frame="1"/>
          <w14:ligatures w14:val="none"/>
        </w:rPr>
        <w:t>个人感觉组织是GTD中的</w:t>
      </w:r>
      <w:proofErr w:type="gramStart"/>
      <w:r w:rsidRPr="00664E9D">
        <w:rPr>
          <w:rFonts w:ascii="宋体" w:eastAsia="宋体" w:hAnsi="宋体" w:cs="宋体"/>
          <w:color w:val="191B1F"/>
          <w:kern w:val="0"/>
          <w:sz w:val="24"/>
          <w:szCs w:val="24"/>
          <w:bdr w:val="none" w:sz="0" w:space="0" w:color="auto" w:frame="1"/>
          <w14:ligatures w14:val="none"/>
        </w:rPr>
        <w:t>最</w:t>
      </w:r>
      <w:proofErr w:type="gramEnd"/>
      <w:r w:rsidRPr="00664E9D">
        <w:rPr>
          <w:rFonts w:ascii="宋体" w:eastAsia="宋体" w:hAnsi="宋体" w:cs="宋体"/>
          <w:color w:val="191B1F"/>
          <w:kern w:val="0"/>
          <w:sz w:val="24"/>
          <w:szCs w:val="24"/>
          <w:bdr w:val="none" w:sz="0" w:space="0" w:color="auto" w:frame="1"/>
          <w14:ligatures w14:val="none"/>
        </w:rPr>
        <w:t>核心的步骤，组织主要分成对参考资料的组织与对下一步行动的组织。对参考资料的组织主要就是一个文档管理系统，而对下一步行动的组织则一般可分为：下一步行动清单，等待清单和未来/某天清单。下一步清单是具体的下一步工作，而且如果一个项目涉及到多步骤的工作，那么需要将其细化成具体的工作。GTD对下一步清单的处理与一般的to-</w:t>
      </w:r>
      <w:proofErr w:type="spellStart"/>
      <w:r w:rsidRPr="00664E9D">
        <w:rPr>
          <w:rFonts w:ascii="宋体" w:eastAsia="宋体" w:hAnsi="宋体" w:cs="宋体"/>
          <w:color w:val="191B1F"/>
          <w:kern w:val="0"/>
          <w:sz w:val="24"/>
          <w:szCs w:val="24"/>
          <w:bdr w:val="none" w:sz="0" w:space="0" w:color="auto" w:frame="1"/>
          <w14:ligatures w14:val="none"/>
        </w:rPr>
        <w:t>dolist</w:t>
      </w:r>
      <w:proofErr w:type="spellEnd"/>
      <w:r w:rsidRPr="00664E9D">
        <w:rPr>
          <w:rFonts w:ascii="宋体" w:eastAsia="宋体" w:hAnsi="宋体" w:cs="宋体"/>
          <w:color w:val="191B1F"/>
          <w:kern w:val="0"/>
          <w:sz w:val="24"/>
          <w:szCs w:val="24"/>
          <w:bdr w:val="none" w:sz="0" w:space="0" w:color="auto" w:frame="1"/>
          <w14:ligatures w14:val="none"/>
        </w:rPr>
        <w:t>最大的不同在于，它作了进一步的细化，比如按照地点（电脑旁、办公室、电话旁、家里、超市）分别记录只有在这些地方才可以执行的行动，而当你到这些地点后也就能够一目了然地知道应该做那些工作。等待清单主要是记录那些委派他人去做的工作。未来/某天清单则是记录延迟处理且没有具体的完成日期的未来计划、电子邮件等等。</w:t>
      </w:r>
    </w:p>
    <w:p w14:paraId="09832F31" w14:textId="77777777" w:rsidR="00664E9D" w:rsidRPr="00664E9D" w:rsidRDefault="00664E9D" w:rsidP="00FC5F8B">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4.回顾：</w:t>
      </w:r>
      <w:r w:rsidRPr="00664E9D">
        <w:rPr>
          <w:rFonts w:ascii="宋体" w:eastAsia="宋体" w:hAnsi="宋体" w:cs="宋体"/>
          <w:color w:val="191B1F"/>
          <w:kern w:val="0"/>
          <w:sz w:val="24"/>
          <w:szCs w:val="24"/>
          <w:bdr w:val="none" w:sz="0" w:space="0" w:color="auto" w:frame="1"/>
          <w14:ligatures w14:val="none"/>
        </w:rPr>
        <w:t>回顾也是GTD中的一个重要步骤，一般需要每周进行回顾与检查，通过回顾及检查你的所有清单并进行更新，可以确保GTD系统的运作，而且在回顾的同时可能还需要进行未来一周的计划工作。</w:t>
      </w:r>
    </w:p>
    <w:p w14:paraId="08B61272" w14:textId="77777777" w:rsidR="00664E9D" w:rsidRPr="00664E9D" w:rsidRDefault="00664E9D" w:rsidP="00FC5F8B">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5.行动：</w:t>
      </w:r>
      <w:r w:rsidRPr="00664E9D">
        <w:rPr>
          <w:rFonts w:ascii="宋体" w:eastAsia="宋体" w:hAnsi="宋体" w:cs="宋体"/>
          <w:color w:val="191B1F"/>
          <w:kern w:val="0"/>
          <w:sz w:val="24"/>
          <w:szCs w:val="24"/>
          <w:bdr w:val="none" w:sz="0" w:space="0" w:color="auto" w:frame="1"/>
          <w14:ligatures w14:val="none"/>
        </w:rPr>
        <w:t>根据时间的多少，精力情况以及重要性来选择清单上的事项来行动。</w:t>
      </w:r>
    </w:p>
    <w:p w14:paraId="4BEE46E4" w14:textId="77777777" w:rsidR="00664E9D" w:rsidRPr="00664E9D" w:rsidRDefault="00664E9D" w:rsidP="00FC5F8B">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3、学会学习：</w:t>
      </w:r>
    </w:p>
    <w:p w14:paraId="0F227F36" w14:textId="77777777" w:rsidR="00664E9D" w:rsidRPr="00664E9D" w:rsidRDefault="00664E9D" w:rsidP="00FC5F8B">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学习是非常重要的能力，对于HR来说犹如此，HR的工作是入门易（因为基础性人事工作，具备一定学历的人几乎人人可做），精深难（培训、绩效、组织、文化这些每一个模块都互相关联，且并非短期就可出成绩，各个公司的情况又各不相同，对于高阶HR的综合能力要求，百里挑一）；所以在职业生涯中建立起知识树，不断提升自己专业度是极为重要的，只有这样，才能够打开全局视角，破除工作混沌，赢得职业发展新的可能，你我共勉。在此，对于</w:t>
      </w:r>
      <w:r w:rsidRPr="00664E9D">
        <w:rPr>
          <w:rFonts w:ascii="宋体" w:eastAsia="宋体" w:hAnsi="宋体" w:cs="宋体"/>
          <w:color w:val="191B1F"/>
          <w:kern w:val="0"/>
          <w:sz w:val="24"/>
          <w:szCs w:val="24"/>
          <w:bdr w:val="none" w:sz="0" w:space="0" w:color="auto" w:frame="1"/>
          <w14:ligatures w14:val="none"/>
        </w:rPr>
        <w:lastRenderedPageBreak/>
        <w:t>HRBP来说有四本书必读，从易到难分别为：</w:t>
      </w:r>
      <w:r w:rsidRPr="00664E9D">
        <w:rPr>
          <w:rFonts w:ascii="宋体" w:eastAsia="宋体" w:hAnsi="宋体" w:cs="宋体"/>
          <w:b/>
          <w:bCs/>
          <w:color w:val="191B1F"/>
          <w:kern w:val="0"/>
          <w:sz w:val="24"/>
          <w:szCs w:val="24"/>
          <w:bdr w:val="none" w:sz="0" w:space="0" w:color="auto" w:frame="1"/>
          <w14:ligatures w14:val="none"/>
        </w:rPr>
        <w:t>《HRBP是这样炼成的之菜鸟起飞》、《HRBP是这样炼成的之中级修炼》、《HRBP高级修炼》以及《业务为本》</w:t>
      </w:r>
      <w:r w:rsidRPr="00664E9D">
        <w:rPr>
          <w:rFonts w:ascii="宋体" w:eastAsia="宋体" w:hAnsi="宋体" w:cs="宋体"/>
          <w:color w:val="191B1F"/>
          <w:kern w:val="0"/>
          <w:sz w:val="24"/>
          <w:szCs w:val="24"/>
          <w:bdr w:val="none" w:sz="0" w:space="0" w:color="auto" w:frame="1"/>
          <w14:ligatures w14:val="none"/>
        </w:rPr>
        <w:t>；无论多忙，请花时间完整的看完，必定所获甚多。</w:t>
      </w:r>
    </w:p>
    <w:p w14:paraId="3976FA28" w14:textId="77777777" w:rsidR="00664E9D" w:rsidRPr="00664E9D" w:rsidRDefault="00664E9D" w:rsidP="00FC5F8B">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4、总结复盘：</w:t>
      </w:r>
    </w:p>
    <w:p w14:paraId="2467AB92" w14:textId="77777777" w:rsidR="00664E9D" w:rsidRPr="00664E9D" w:rsidRDefault="00664E9D" w:rsidP="00FC5F8B">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4.1、总结复盘的意义：</w:t>
      </w:r>
    </w:p>
    <w:p w14:paraId="382DCE1D" w14:textId="77777777" w:rsidR="00664E9D" w:rsidRPr="00664E9D" w:rsidRDefault="00664E9D" w:rsidP="00FC5F8B">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u w:val="single"/>
          <w:bdr w:val="none" w:sz="0" w:space="0" w:color="auto" w:frame="1"/>
          <w14:ligatures w14:val="none"/>
        </w:rPr>
        <w:t>人的能力提升会经历“知道”、“理解”和“应用”三个阶段：</w:t>
      </w:r>
    </w:p>
    <w:p w14:paraId="504912B7" w14:textId="77777777" w:rsidR="00664E9D" w:rsidRPr="00664E9D" w:rsidRDefault="00664E9D" w:rsidP="00FC5F8B">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知道阶段：</w:t>
      </w:r>
      <w:r w:rsidRPr="00664E9D">
        <w:rPr>
          <w:rFonts w:ascii="宋体" w:eastAsia="宋体" w:hAnsi="宋体" w:cs="宋体"/>
          <w:color w:val="191B1F"/>
          <w:kern w:val="0"/>
          <w:sz w:val="24"/>
          <w:szCs w:val="24"/>
          <w:bdr w:val="none" w:sz="0" w:space="0" w:color="auto" w:frame="1"/>
          <w14:ligatures w14:val="none"/>
        </w:rPr>
        <w:t>我们学到很多知识或接受过一些培训，但是没法将知识和工作实际联系起来，也没有在工作中应用;</w:t>
      </w:r>
    </w:p>
    <w:p w14:paraId="1E5FCAB4" w14:textId="77777777" w:rsidR="00664E9D" w:rsidRPr="00664E9D" w:rsidRDefault="00664E9D" w:rsidP="00FC5F8B">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理解阶段：</w:t>
      </w:r>
      <w:r w:rsidRPr="00664E9D">
        <w:rPr>
          <w:rFonts w:ascii="宋体" w:eastAsia="宋体" w:hAnsi="宋体" w:cs="宋体"/>
          <w:color w:val="191B1F"/>
          <w:kern w:val="0"/>
          <w:sz w:val="24"/>
          <w:szCs w:val="24"/>
          <w:bdr w:val="none" w:sz="0" w:space="0" w:color="auto" w:frame="1"/>
          <w14:ligatures w14:val="none"/>
        </w:rPr>
        <w:t>开始理论联系实际，将实际遇到的情况和学到的知识联系起来，在实践中加深对知识的理解;</w:t>
      </w:r>
    </w:p>
    <w:p w14:paraId="5BF01529" w14:textId="77777777" w:rsidR="00664E9D" w:rsidRPr="00664E9D" w:rsidRDefault="00664E9D" w:rsidP="00FC5F8B">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应用阶段：</w:t>
      </w:r>
      <w:r w:rsidRPr="00664E9D">
        <w:rPr>
          <w:rFonts w:ascii="宋体" w:eastAsia="宋体" w:hAnsi="宋体" w:cs="宋体"/>
          <w:color w:val="191B1F"/>
          <w:kern w:val="0"/>
          <w:sz w:val="24"/>
          <w:szCs w:val="24"/>
          <w:bdr w:val="none" w:sz="0" w:space="0" w:color="auto" w:frame="1"/>
          <w14:ligatures w14:val="none"/>
        </w:rPr>
        <w:t>真正将自己的理解用于解决实际问题，是一个不断“尝试—反馈—调整”的循环，直到问题最后被解决。</w:t>
      </w:r>
    </w:p>
    <w:p w14:paraId="2468A175"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noProof/>
          <w:kern w:val="0"/>
          <w:sz w:val="24"/>
          <w:szCs w:val="24"/>
          <w14:ligatures w14:val="none"/>
        </w:rPr>
        <w:drawing>
          <wp:inline distT="0" distB="0" distL="0" distR="0" wp14:anchorId="4FD3A90C" wp14:editId="454A6F7E">
            <wp:extent cx="5048250" cy="3043492"/>
            <wp:effectExtent l="0" t="0" r="0" b="508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6253" cy="3048317"/>
                    </a:xfrm>
                    <a:prstGeom prst="rect">
                      <a:avLst/>
                    </a:prstGeom>
                    <a:noFill/>
                    <a:ln>
                      <a:noFill/>
                    </a:ln>
                  </pic:spPr>
                </pic:pic>
              </a:graphicData>
            </a:graphic>
          </wp:inline>
        </w:drawing>
      </w:r>
    </w:p>
    <w:p w14:paraId="5D06DDFE" w14:textId="77777777" w:rsidR="00664E9D" w:rsidRPr="00664E9D" w:rsidRDefault="00664E9D" w:rsidP="00FC5F8B">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所以经过一段时间的学习和实践后，一定要适时的进行总结复盘，将知识打结，一方面有利于让知识内化为你的能力，另一方面也可让知识技能沉淀在组织中，服务他人。如此循环往复，好似征服一座座高峰，你的能力也随之水涨船高。</w:t>
      </w:r>
    </w:p>
    <w:p w14:paraId="6B7F46F7"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noProof/>
          <w:kern w:val="0"/>
          <w:sz w:val="24"/>
          <w:szCs w:val="24"/>
          <w14:ligatures w14:val="none"/>
        </w:rPr>
        <w:lastRenderedPageBreak/>
        <w:drawing>
          <wp:inline distT="0" distB="0" distL="0" distR="0" wp14:anchorId="25D6DFFE" wp14:editId="798C69E8">
            <wp:extent cx="5295900" cy="2380287"/>
            <wp:effectExtent l="0" t="0" r="0" b="127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06861" cy="2385214"/>
                    </a:xfrm>
                    <a:prstGeom prst="rect">
                      <a:avLst/>
                    </a:prstGeom>
                    <a:noFill/>
                    <a:ln>
                      <a:noFill/>
                    </a:ln>
                  </pic:spPr>
                </pic:pic>
              </a:graphicData>
            </a:graphic>
          </wp:inline>
        </w:drawing>
      </w:r>
    </w:p>
    <w:p w14:paraId="0CD26EF0" w14:textId="77777777" w:rsidR="00664E9D" w:rsidRPr="00664E9D" w:rsidRDefault="00664E9D" w:rsidP="00FC5F8B">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4.2、总结复盘的方法</w:t>
      </w:r>
    </w:p>
    <w:p w14:paraId="7FF6B4BE" w14:textId="77777777" w:rsidR="00664E9D" w:rsidRPr="00664E9D" w:rsidRDefault="00664E9D" w:rsidP="00FC5F8B">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总结复盘的通用流程是：“准备-实施-沉淀”，但每个阶段都需要一定的技巧来帮助我们更加深入和高效地开展复盘，如下图：</w:t>
      </w:r>
    </w:p>
    <w:p w14:paraId="3680C8C5"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noProof/>
          <w:kern w:val="0"/>
          <w:sz w:val="24"/>
          <w:szCs w:val="24"/>
          <w14:ligatures w14:val="none"/>
        </w:rPr>
        <w:drawing>
          <wp:inline distT="0" distB="0" distL="0" distR="0" wp14:anchorId="4106ACDA" wp14:editId="317E0599">
            <wp:extent cx="5229225" cy="2076588"/>
            <wp:effectExtent l="0" t="0" r="0" b="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45476" cy="2083041"/>
                    </a:xfrm>
                    <a:prstGeom prst="rect">
                      <a:avLst/>
                    </a:prstGeom>
                    <a:noFill/>
                    <a:ln>
                      <a:noFill/>
                    </a:ln>
                  </pic:spPr>
                </pic:pic>
              </a:graphicData>
            </a:graphic>
          </wp:inline>
        </w:drawing>
      </w:r>
    </w:p>
    <w:p w14:paraId="05A30F34" w14:textId="77777777" w:rsidR="00664E9D" w:rsidRPr="00664E9D" w:rsidRDefault="00664E9D" w:rsidP="00FC5F8B">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另外，我们也可以用PDCA（戴明环）、AAR（美国陆军任务后检视法）、STARR的方法论来梳理，行动改进用SSC的方法来总结。常规的总结复盘只是知识管理的过程，真正有效提升组织能力的方式是将总结复盘后的SSC固化在流程、工具和组织上，以实现将一次性行为转化为组织固有的能力。</w:t>
      </w:r>
    </w:p>
    <w:p w14:paraId="5B8AE500"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对于HRBP来说将总结复盘固化/工具化，有助于减轻HRBP在流程执行类工作上的投入，转而聚焦到更具有价值感的业务解题上来。人力资源领域的工作可以分为日常运营和例外管理两类，熟练职员一般是在既定的规则和要求下处理日常运营工作，要求是提升效能，速度越快越好，质量越高越好。而高级别专家和管理者的大多数精力是去处理例外管理，分析事情发生的原因，采取新措施去拿到结果，然后通过固化，将例外的事情变成日常运营。</w:t>
      </w:r>
    </w:p>
    <w:p w14:paraId="7A802A28" w14:textId="77777777" w:rsidR="00664E9D" w:rsidRPr="00664E9D" w:rsidRDefault="00664E9D" w:rsidP="00FC5F8B">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lastRenderedPageBreak/>
        <w:t>5、软件能力</w:t>
      </w:r>
    </w:p>
    <w:p w14:paraId="21DE35B9" w14:textId="77777777" w:rsidR="00664E9D" w:rsidRPr="00664E9D" w:rsidRDefault="00664E9D" w:rsidP="00FC5F8B">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软件能力是指WORD、PPT、EXCEL这三项基础办公套件的能力，这里的软件能力并不是简单指会用，而是对常用的快捷键、使用方式、公式等能够熟练得掌握并运用到工作中。</w:t>
      </w:r>
    </w:p>
    <w:p w14:paraId="64BFB0FA" w14:textId="77777777" w:rsidR="00664E9D" w:rsidRPr="00664E9D" w:rsidRDefault="00664E9D" w:rsidP="00FC5F8B">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之于WORD，足够的熟练撰写方案和公文的能力，文章排版美观；</w:t>
      </w:r>
    </w:p>
    <w:p w14:paraId="28F55E8F" w14:textId="77777777" w:rsidR="00664E9D" w:rsidRPr="00664E9D" w:rsidRDefault="00664E9D" w:rsidP="00FC5F8B">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之于PPT，基础的PPT汇报文本制作，版面干净简单符合审美；</w:t>
      </w:r>
    </w:p>
    <w:p w14:paraId="68395177" w14:textId="77777777" w:rsidR="00664E9D" w:rsidRPr="00664E9D" w:rsidRDefault="00664E9D" w:rsidP="00FC5F8B">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之于EXCEL，掌握常用的公式，提高数据解析生产力。</w:t>
      </w:r>
    </w:p>
    <w:p w14:paraId="79F720F0" w14:textId="77777777" w:rsidR="00664E9D" w:rsidRPr="00664E9D" w:rsidRDefault="00664E9D" w:rsidP="00FC5F8B">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在此之外，如果你还能熟练运用思维导图类、平面设计类软件，那么对于你的效率和能力提升的裨益自然又会大有不同。</w:t>
      </w:r>
    </w:p>
    <w:p w14:paraId="18B787CF" w14:textId="77777777" w:rsidR="00664E9D" w:rsidRPr="00664E9D" w:rsidRDefault="00664E9D" w:rsidP="00FC5F8B">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6、沟通能力</w:t>
      </w:r>
    </w:p>
    <w:p w14:paraId="53E1C3F9" w14:textId="77777777" w:rsidR="00664E9D" w:rsidRPr="00664E9D" w:rsidRDefault="00664E9D" w:rsidP="00FC5F8B">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公司的战斗力与员工成年人数量成正比，我们也要做一个成年人，对于一个成年人需要练好三门基本功：第一做好哲学题，通过不停的问为什么来确定方向，这本手册也是解哲学题后的馈赠；第二做好数学题，通过建立一个理性、可衡量的数字化系统来保证成长，这也是这本手册希望能够起到的作用；第三做好语文题，掌握沟通能力，学会与他人沟通，而沟通本身是传达准确有效的信息，解决问题。</w:t>
      </w:r>
    </w:p>
    <w:p w14:paraId="17281501" w14:textId="77777777" w:rsidR="00664E9D" w:rsidRPr="00664E9D" w:rsidRDefault="00664E9D" w:rsidP="00FC5F8B">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有时候沟通能力占到个人能力的60%以上甚至更多，彼得德鲁克说，一个人必须知道该说什么，必须知道什么时候说，必须知道对谁说，必须知道怎么说。HRBP是与人打交道的工作，沟通表达是HRBP的核心通用能力之一。</w:t>
      </w:r>
    </w:p>
    <w:p w14:paraId="77BA9044" w14:textId="77777777" w:rsidR="00664E9D" w:rsidRPr="00664E9D" w:rsidRDefault="00664E9D" w:rsidP="00FC5F8B">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7、管理能力</w:t>
      </w:r>
    </w:p>
    <w:p w14:paraId="4B3D76CA" w14:textId="77777777" w:rsidR="00664E9D" w:rsidRPr="00664E9D" w:rsidRDefault="00664E9D" w:rsidP="00FC5F8B">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职业的发展通常来说有双通道：专家型、管理型；</w:t>
      </w:r>
      <w:r w:rsidRPr="00664E9D">
        <w:rPr>
          <w:rFonts w:ascii="宋体" w:eastAsia="宋体" w:hAnsi="宋体" w:cs="宋体"/>
          <w:b/>
          <w:bCs/>
          <w:color w:val="191B1F"/>
          <w:kern w:val="0"/>
          <w:sz w:val="24"/>
          <w:szCs w:val="24"/>
          <w:bdr w:val="none" w:sz="0" w:space="0" w:color="auto" w:frame="1"/>
          <w14:ligatures w14:val="none"/>
        </w:rPr>
        <w:t>但对于HR来说，则既要成为专家，也要是一名出色的管理者。</w:t>
      </w:r>
      <w:r w:rsidRPr="00664E9D">
        <w:rPr>
          <w:rFonts w:ascii="宋体" w:eastAsia="宋体" w:hAnsi="宋体" w:cs="宋体"/>
          <w:color w:val="191B1F"/>
          <w:kern w:val="0"/>
          <w:sz w:val="24"/>
          <w:szCs w:val="24"/>
          <w:bdr w:val="none" w:sz="0" w:space="0" w:color="auto" w:frame="1"/>
          <w14:ligatures w14:val="none"/>
        </w:rPr>
        <w:t>从职业发展规律来说，我们都是从走向自己不胜任的岗位开始，通过锻炼以致胜任结束。当然也有特别多的人在锻炼的过程中因为种种原因主动或被动的放弃了，没能获得管理能力的跃迁。但对于HR来说，这并没有退路，掸掸灰尘还得继续发起冲锋。</w:t>
      </w:r>
    </w:p>
    <w:p w14:paraId="1003076A"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管理者的跨越一般分为五个阶段：</w:t>
      </w:r>
      <w:r w:rsidRPr="00664E9D">
        <w:rPr>
          <w:rFonts w:ascii="宋体" w:eastAsia="宋体" w:hAnsi="宋体" w:cs="宋体"/>
          <w:b/>
          <w:bCs/>
          <w:color w:val="191B1F"/>
          <w:kern w:val="0"/>
          <w:sz w:val="24"/>
          <w:szCs w:val="24"/>
          <w:bdr w:val="none" w:sz="0" w:space="0" w:color="auto" w:frame="1"/>
          <w14:ligatures w14:val="none"/>
        </w:rPr>
        <w:t>管理自我、管理他人、管理管理者、管理职能/事业部、管理企业；</w:t>
      </w:r>
      <w:r w:rsidRPr="00664E9D">
        <w:rPr>
          <w:rFonts w:ascii="宋体" w:eastAsia="宋体" w:hAnsi="宋体" w:cs="宋体"/>
          <w:color w:val="191B1F"/>
          <w:kern w:val="0"/>
          <w:sz w:val="24"/>
          <w:szCs w:val="24"/>
          <w:bdr w:val="none" w:sz="0" w:space="0" w:color="auto" w:frame="1"/>
          <w14:ligatures w14:val="none"/>
        </w:rPr>
        <w:t>每个阶段又有对应的关键任务、关键挑战和关键跨越，详情如下图所示：</w:t>
      </w:r>
    </w:p>
    <w:p w14:paraId="5F4033CA"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noProof/>
          <w:kern w:val="0"/>
          <w:sz w:val="24"/>
          <w:szCs w:val="24"/>
          <w14:ligatures w14:val="none"/>
        </w:rPr>
        <w:lastRenderedPageBreak/>
        <w:drawing>
          <wp:inline distT="0" distB="0" distL="0" distR="0" wp14:anchorId="0921A3E1" wp14:editId="493C37DC">
            <wp:extent cx="5572125" cy="2478739"/>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8065" cy="2485830"/>
                    </a:xfrm>
                    <a:prstGeom prst="rect">
                      <a:avLst/>
                    </a:prstGeom>
                    <a:noFill/>
                    <a:ln>
                      <a:noFill/>
                    </a:ln>
                  </pic:spPr>
                </pic:pic>
              </a:graphicData>
            </a:graphic>
          </wp:inline>
        </w:drawing>
      </w:r>
    </w:p>
    <w:p w14:paraId="3D0FB4C2" w14:textId="77777777" w:rsidR="00664E9D" w:rsidRPr="00664E9D" w:rsidRDefault="00664E9D" w:rsidP="00FC5F8B">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管理是管理不确定。把管理经验迁移到生活中时，你会看到一个通用的方法论乃至公式：</w:t>
      </w:r>
      <w:r w:rsidRPr="00664E9D">
        <w:rPr>
          <w:rFonts w:ascii="宋体" w:eastAsia="宋体" w:hAnsi="宋体" w:cs="宋体"/>
          <w:b/>
          <w:bCs/>
          <w:color w:val="191B1F"/>
          <w:kern w:val="0"/>
          <w:sz w:val="24"/>
          <w:szCs w:val="24"/>
          <w:bdr w:val="none" w:sz="0" w:space="0" w:color="auto" w:frame="1"/>
          <w14:ligatures w14:val="none"/>
        </w:rPr>
        <w:t>①有明确的目标；②找到阻碍你实现这些目标的问题，并且不容忍问题；③准确的诊断问题，找到问题根源；④规划可以解决问题的方案；⑤做一切必要的事来</w:t>
      </w:r>
      <w:proofErr w:type="gramStart"/>
      <w:r w:rsidRPr="00664E9D">
        <w:rPr>
          <w:rFonts w:ascii="宋体" w:eastAsia="宋体" w:hAnsi="宋体" w:cs="宋体"/>
          <w:b/>
          <w:bCs/>
          <w:color w:val="191B1F"/>
          <w:kern w:val="0"/>
          <w:sz w:val="24"/>
          <w:szCs w:val="24"/>
          <w:bdr w:val="none" w:sz="0" w:space="0" w:color="auto" w:frame="1"/>
          <w14:ligatures w14:val="none"/>
        </w:rPr>
        <w:t>践行</w:t>
      </w:r>
      <w:proofErr w:type="gramEnd"/>
      <w:r w:rsidRPr="00664E9D">
        <w:rPr>
          <w:rFonts w:ascii="宋体" w:eastAsia="宋体" w:hAnsi="宋体" w:cs="宋体"/>
          <w:b/>
          <w:bCs/>
          <w:color w:val="191B1F"/>
          <w:kern w:val="0"/>
          <w:sz w:val="24"/>
          <w:szCs w:val="24"/>
          <w:bdr w:val="none" w:sz="0" w:space="0" w:color="auto" w:frame="1"/>
          <w14:ligatures w14:val="none"/>
        </w:rPr>
        <w:t>这些方案，实现结果。</w:t>
      </w:r>
      <w:r w:rsidRPr="00664E9D">
        <w:rPr>
          <w:rFonts w:ascii="宋体" w:eastAsia="宋体" w:hAnsi="宋体" w:cs="宋体"/>
          <w:color w:val="191B1F"/>
          <w:kern w:val="0"/>
          <w:sz w:val="24"/>
          <w:szCs w:val="24"/>
          <w:bdr w:val="none" w:sz="0" w:space="0" w:color="auto" w:frame="1"/>
          <w14:ligatures w14:val="none"/>
        </w:rPr>
        <w:t>如果你按照这五个步骤把这些事情都做好，你几乎肯定可以成功。那些连续创业者或者在很多领域都取得成功的人，他们本质上是掌握了一种实现目标的方法论，而这种方法论在你作为管理者的历练中会得到充分的锻炼。</w:t>
      </w:r>
    </w:p>
    <w:p w14:paraId="1E96514B" w14:textId="77777777" w:rsidR="00664E9D" w:rsidRPr="00664E9D" w:rsidRDefault="00664E9D" w:rsidP="00FC5F8B">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关于管理，有三本书不得不看：</w:t>
      </w:r>
      <w:r w:rsidRPr="00664E9D">
        <w:rPr>
          <w:rFonts w:ascii="宋体" w:eastAsia="宋体" w:hAnsi="宋体" w:cs="宋体"/>
          <w:b/>
          <w:bCs/>
          <w:color w:val="191B1F"/>
          <w:kern w:val="0"/>
          <w:sz w:val="24"/>
          <w:szCs w:val="24"/>
          <w:bdr w:val="none" w:sz="0" w:space="0" w:color="auto" w:frame="1"/>
          <w14:ligatures w14:val="none"/>
        </w:rPr>
        <w:t>《关键跨越》、《管理的实践》、《领导梯队》</w:t>
      </w:r>
      <w:r w:rsidRPr="00664E9D">
        <w:rPr>
          <w:rFonts w:ascii="宋体" w:eastAsia="宋体" w:hAnsi="宋体" w:cs="宋体"/>
          <w:color w:val="191B1F"/>
          <w:kern w:val="0"/>
          <w:sz w:val="24"/>
          <w:szCs w:val="24"/>
          <w:bdr w:val="none" w:sz="0" w:space="0" w:color="auto" w:frame="1"/>
          <w14:ligatures w14:val="none"/>
        </w:rPr>
        <w:t>，总之很期待你能打开它们，收获来自管理的馈赠。</w:t>
      </w:r>
    </w:p>
    <w:p w14:paraId="07B9636C" w14:textId="77777777" w:rsidR="00664E9D" w:rsidRPr="00664E9D" w:rsidRDefault="00664E9D" w:rsidP="00FC5F8B">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8、人性人心</w:t>
      </w:r>
    </w:p>
    <w:p w14:paraId="6E27CA0C" w14:textId="77777777" w:rsidR="00664E9D" w:rsidRPr="00664E9D" w:rsidRDefault="00664E9D" w:rsidP="00FC5F8B">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听其言，观其行。一个优秀</w:t>
      </w:r>
      <w:proofErr w:type="gramStart"/>
      <w:r w:rsidRPr="00664E9D">
        <w:rPr>
          <w:rFonts w:ascii="宋体" w:eastAsia="宋体" w:hAnsi="宋体" w:cs="宋体"/>
          <w:color w:val="191B1F"/>
          <w:kern w:val="0"/>
          <w:sz w:val="24"/>
          <w:szCs w:val="24"/>
          <w:bdr w:val="none" w:sz="0" w:space="0" w:color="auto" w:frame="1"/>
          <w14:ligatures w14:val="none"/>
        </w:rPr>
        <w:t>的职场人</w:t>
      </w:r>
      <w:proofErr w:type="gramEnd"/>
      <w:r w:rsidRPr="00664E9D">
        <w:rPr>
          <w:rFonts w:ascii="宋体" w:eastAsia="宋体" w:hAnsi="宋体" w:cs="宋体"/>
          <w:color w:val="191B1F"/>
          <w:kern w:val="0"/>
          <w:sz w:val="24"/>
          <w:szCs w:val="24"/>
          <w:bdr w:val="none" w:sz="0" w:space="0" w:color="auto" w:frame="1"/>
          <w14:ligatures w14:val="none"/>
        </w:rPr>
        <w:t>一定是个深谙人性的人，并非说我们要利用人性的阴暗面去获利，还是基于人性人心更加正向积极的与他人协作：知道他人的需要、知道他人的优缺点、知道人的成长性、时刻做利他的事情；自然会收获满满的回报。</w:t>
      </w:r>
    </w:p>
    <w:p w14:paraId="077F27D2" w14:textId="77777777" w:rsidR="00664E9D" w:rsidRPr="00664E9D" w:rsidRDefault="00664E9D" w:rsidP="00FC5F8B">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当然，我们也不能一味的做好人，立好自己的原则和底线，保有职业操守，对不合理不正确的要求予以拒绝，但如何处理</w:t>
      </w:r>
      <w:proofErr w:type="gramStart"/>
      <w:r w:rsidRPr="00664E9D">
        <w:rPr>
          <w:rFonts w:ascii="宋体" w:eastAsia="宋体" w:hAnsi="宋体" w:cs="宋体"/>
          <w:color w:val="191B1F"/>
          <w:kern w:val="0"/>
          <w:sz w:val="24"/>
          <w:szCs w:val="24"/>
          <w:bdr w:val="none" w:sz="0" w:space="0" w:color="auto" w:frame="1"/>
          <w14:ligatures w14:val="none"/>
        </w:rPr>
        <w:t>好原则</w:t>
      </w:r>
      <w:proofErr w:type="gramEnd"/>
      <w:r w:rsidRPr="00664E9D">
        <w:rPr>
          <w:rFonts w:ascii="宋体" w:eastAsia="宋体" w:hAnsi="宋体" w:cs="宋体"/>
          <w:color w:val="191B1F"/>
          <w:kern w:val="0"/>
          <w:sz w:val="24"/>
          <w:szCs w:val="24"/>
          <w:bdr w:val="none" w:sz="0" w:space="0" w:color="auto" w:frame="1"/>
          <w14:ligatures w14:val="none"/>
        </w:rPr>
        <w:t>底线和他人利益的关系，则需要我们有一定的技巧，这是常年累月工作所积累而来的。</w:t>
      </w:r>
    </w:p>
    <w:p w14:paraId="342767B3" w14:textId="77777777" w:rsidR="00664E9D" w:rsidRPr="00664E9D" w:rsidRDefault="00664E9D" w:rsidP="00FC5F8B">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9、洞悉规律</w:t>
      </w:r>
    </w:p>
    <w:p w14:paraId="66C211A5" w14:textId="77777777" w:rsidR="00664E9D" w:rsidRPr="00664E9D" w:rsidRDefault="00664E9D" w:rsidP="00FC5F8B">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我们每个人在初入一个职业或行业时，都像走进一个迷宫，拼着一腔热血和投入，必然可以向前探索到深水区，也能走对比较关键的几步；但如果不升</w:t>
      </w:r>
      <w:r w:rsidRPr="00664E9D">
        <w:rPr>
          <w:rFonts w:ascii="宋体" w:eastAsia="宋体" w:hAnsi="宋体" w:cs="宋体"/>
          <w:color w:val="191B1F"/>
          <w:kern w:val="0"/>
          <w:sz w:val="24"/>
          <w:szCs w:val="24"/>
          <w:bdr w:val="none" w:sz="0" w:space="0" w:color="auto" w:frame="1"/>
          <w14:ligatures w14:val="none"/>
        </w:rPr>
        <w:lastRenderedPageBreak/>
        <w:t>维，看到迷宫的全景，想要走通迷宫花费的时间往往很长而且有可能一直不得法，出不了迷宫。</w:t>
      </w:r>
    </w:p>
    <w:p w14:paraId="3E2BDC0E" w14:textId="6E70D866" w:rsidR="00664E9D" w:rsidRPr="00664E9D" w:rsidRDefault="00664E9D" w:rsidP="00FC5F8B">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谁觉得阅读不重要，但真正愿意开卷的人少之又少，我们一直在重新发明轮子，而不愿意去翻阅前人已经总结好的规律。《教父》里面有一句话让我记忆至今：花半秒钟就看透事物本质的人，和花一辈子都看不清事物本质的人，注定是截然不同的命运。</w:t>
      </w:r>
    </w:p>
    <w:p w14:paraId="33A5DB41" w14:textId="77777777" w:rsidR="00664E9D" w:rsidRPr="00664E9D" w:rsidRDefault="00664E9D" w:rsidP="00FC5F8B">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洞悉规律的前提在于摄入足够多有价值的信息，这来源于海量的专业知识汲取，为什么毛泽东可以作为统帅的统帅？与其手不释卷并能进行实际走访调研有很大的关系。</w:t>
      </w:r>
    </w:p>
    <w:p w14:paraId="7CD9221A" w14:textId="77777777" w:rsidR="00664E9D" w:rsidRPr="00664E9D" w:rsidRDefault="00664E9D" w:rsidP="00FC5F8B">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10、要有输出（结果）</w:t>
      </w:r>
    </w:p>
    <w:p w14:paraId="30FE4951" w14:textId="77777777" w:rsidR="00664E9D" w:rsidRPr="00664E9D" w:rsidRDefault="00664E9D" w:rsidP="00FC5F8B">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懂得再多，没有输出，难免落得</w:t>
      </w:r>
      <w:proofErr w:type="gramStart"/>
      <w:r w:rsidRPr="00664E9D">
        <w:rPr>
          <w:rFonts w:ascii="宋体" w:eastAsia="宋体" w:hAnsi="宋体" w:cs="宋体"/>
          <w:color w:val="191B1F"/>
          <w:kern w:val="0"/>
          <w:sz w:val="24"/>
          <w:szCs w:val="24"/>
          <w:bdr w:val="none" w:sz="0" w:space="0" w:color="auto" w:frame="1"/>
          <w14:ligatures w14:val="none"/>
        </w:rPr>
        <w:t>个</w:t>
      </w:r>
      <w:proofErr w:type="gramEnd"/>
      <w:r w:rsidRPr="00664E9D">
        <w:rPr>
          <w:rFonts w:ascii="宋体" w:eastAsia="宋体" w:hAnsi="宋体" w:cs="宋体"/>
          <w:color w:val="191B1F"/>
          <w:kern w:val="0"/>
          <w:sz w:val="24"/>
          <w:szCs w:val="24"/>
          <w:bdr w:val="none" w:sz="0" w:space="0" w:color="auto" w:frame="1"/>
          <w14:ligatures w14:val="none"/>
        </w:rPr>
        <w:t>纸上谈兵的评价。本身HRBP的绩效和价值就很难以量化评估，一方面基于HRBP工作本身，一方面也基于大部分HR专业度匮乏，自己也说不好自己的价值在哪，流于日常事务性工作中不可自拔。</w:t>
      </w:r>
    </w:p>
    <w:p w14:paraId="264F644C"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在此基础上，一定要做一个有输出的HRBP，可以是一个方案、可以是一套工具、可以是流程改善、可以是一个制度或办法、</w:t>
      </w:r>
      <w:proofErr w:type="gramStart"/>
      <w:r w:rsidRPr="00664E9D">
        <w:rPr>
          <w:rFonts w:ascii="宋体" w:eastAsia="宋体" w:hAnsi="宋体" w:cs="宋体"/>
          <w:color w:val="191B1F"/>
          <w:kern w:val="0"/>
          <w:sz w:val="24"/>
          <w:szCs w:val="24"/>
          <w:bdr w:val="none" w:sz="0" w:space="0" w:color="auto" w:frame="1"/>
          <w14:ligatures w14:val="none"/>
        </w:rPr>
        <w:t>亦或</w:t>
      </w:r>
      <w:proofErr w:type="gramEnd"/>
      <w:r w:rsidRPr="00664E9D">
        <w:rPr>
          <w:rFonts w:ascii="宋体" w:eastAsia="宋体" w:hAnsi="宋体" w:cs="宋体"/>
          <w:color w:val="191B1F"/>
          <w:kern w:val="0"/>
          <w:sz w:val="24"/>
          <w:szCs w:val="24"/>
          <w:bdr w:val="none" w:sz="0" w:space="0" w:color="auto" w:frame="1"/>
          <w14:ligatures w14:val="none"/>
        </w:rPr>
        <w:t>者开发一门课程或者输出一个观点亦无不可。我们要扎扎实实的向前人（前辈、上级、同事、书籍、圈子）汲取营养，再一点一滴将这些</w:t>
      </w:r>
      <w:proofErr w:type="gramStart"/>
      <w:r w:rsidRPr="00664E9D">
        <w:rPr>
          <w:rFonts w:ascii="宋体" w:eastAsia="宋体" w:hAnsi="宋体" w:cs="宋体"/>
          <w:color w:val="191B1F"/>
          <w:kern w:val="0"/>
          <w:sz w:val="24"/>
          <w:szCs w:val="24"/>
          <w:bdr w:val="none" w:sz="0" w:space="0" w:color="auto" w:frame="1"/>
          <w14:ligatures w14:val="none"/>
        </w:rPr>
        <w:t>反哺进</w:t>
      </w:r>
      <w:proofErr w:type="gramEnd"/>
      <w:r w:rsidRPr="00664E9D">
        <w:rPr>
          <w:rFonts w:ascii="宋体" w:eastAsia="宋体" w:hAnsi="宋体" w:cs="宋体"/>
          <w:color w:val="191B1F"/>
          <w:kern w:val="0"/>
          <w:sz w:val="24"/>
          <w:szCs w:val="24"/>
          <w:bdr w:val="none" w:sz="0" w:space="0" w:color="auto" w:frame="1"/>
          <w14:ligatures w14:val="none"/>
        </w:rPr>
        <w:t>组织，日积月累等你回首时，原来已早非来时的模样了。</w:t>
      </w:r>
    </w:p>
    <w:p w14:paraId="4EC7701B"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noProof/>
          <w:kern w:val="0"/>
          <w:sz w:val="24"/>
          <w:szCs w:val="24"/>
          <w14:ligatures w14:val="none"/>
        </w:rPr>
        <w:drawing>
          <wp:inline distT="0" distB="0" distL="0" distR="0" wp14:anchorId="7DAD9CFA" wp14:editId="03509EA6">
            <wp:extent cx="5323561" cy="2085222"/>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7123" cy="2090534"/>
                    </a:xfrm>
                    <a:prstGeom prst="rect">
                      <a:avLst/>
                    </a:prstGeom>
                    <a:noFill/>
                    <a:ln>
                      <a:noFill/>
                    </a:ln>
                  </pic:spPr>
                </pic:pic>
              </a:graphicData>
            </a:graphic>
          </wp:inline>
        </w:drawing>
      </w:r>
    </w:p>
    <w:p w14:paraId="54249400" w14:textId="77777777" w:rsidR="00664E9D" w:rsidRPr="00664E9D" w:rsidRDefault="00664E9D" w:rsidP="00FC5F8B">
      <w:pPr>
        <w:spacing w:line="360" w:lineRule="auto"/>
        <w:ind w:leftChars="0" w:left="0" w:rightChars="0" w:right="0" w:firstLineChars="200" w:firstLine="482"/>
        <w:rPr>
          <w:rFonts w:ascii="宋体" w:eastAsia="宋体" w:hAnsi="宋体" w:cs="宋体"/>
          <w:kern w:val="0"/>
          <w:sz w:val="24"/>
          <w:szCs w:val="24"/>
          <w14:ligatures w14:val="none"/>
        </w:rPr>
      </w:pPr>
      <w:r w:rsidRPr="00664E9D">
        <w:rPr>
          <w:rFonts w:ascii="宋体" w:eastAsia="宋体" w:hAnsi="宋体" w:cs="宋体"/>
          <w:b/>
          <w:bCs/>
          <w:color w:val="191B1F"/>
          <w:kern w:val="0"/>
          <w:sz w:val="24"/>
          <w:szCs w:val="24"/>
          <w:bdr w:val="none" w:sz="0" w:space="0" w:color="auto" w:frame="1"/>
          <w14:ligatures w14:val="none"/>
        </w:rPr>
        <w:t>八、结语：功成不必在我，功成必定有我</w:t>
      </w:r>
    </w:p>
    <w:p w14:paraId="1A4E95D3" w14:textId="77777777" w:rsidR="00664E9D" w:rsidRPr="00664E9D" w:rsidRDefault="00664E9D" w:rsidP="00FC5F8B">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人力资源是个入门易，做好做深难的职业：因为人力资源不像其他岗位，可能与人打交道占40%，岗位本身工作占60%；人力资源的所有工作都围绕着人</w:t>
      </w:r>
      <w:r w:rsidRPr="00664E9D">
        <w:rPr>
          <w:rFonts w:ascii="宋体" w:eastAsia="宋体" w:hAnsi="宋体" w:cs="宋体"/>
          <w:color w:val="191B1F"/>
          <w:kern w:val="0"/>
          <w:sz w:val="24"/>
          <w:szCs w:val="24"/>
          <w:bdr w:val="none" w:sz="0" w:space="0" w:color="auto" w:frame="1"/>
          <w14:ligatures w14:val="none"/>
        </w:rPr>
        <w:lastRenderedPageBreak/>
        <w:t>和组织开展，不同的组织、业务、行业又会演变出不同的管理风格、组织氛围。所以，说人力资源工作千变万化亦不为过。</w:t>
      </w:r>
    </w:p>
    <w:p w14:paraId="53D6809D" w14:textId="77777777" w:rsidR="00664E9D" w:rsidRPr="00664E9D" w:rsidRDefault="00664E9D" w:rsidP="00FC5F8B">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但我们也不必过分担心，毛主席在1917年就说过：与人奋斗，其乐无穷。当你明白这句话，开始对人力资源工作产生极大的兴趣，初窥人力资源管理的门径时，保持学习、持之以恒的实践，推开这扇门就是早晚的事。</w:t>
      </w:r>
    </w:p>
    <w:p w14:paraId="6710F361"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本手册旨在为HRBP从业者提供一条相对清晰明确的路径，但HR工作、HRBP工作、业务经营的本身又何止于这短短篇幅可以穷尽；希望通读本手册的HR从业者们，能够获得一枚小小的种子，通过经年累月的学习实践将自己的能力抚育成参天巨木，成为业务发展不可或缺的力量。</w:t>
      </w:r>
    </w:p>
    <w:p w14:paraId="1055C31B" w14:textId="77777777" w:rsidR="00664E9D" w:rsidRPr="00664E9D" w:rsidRDefault="00664E9D" w:rsidP="00FC5F8B">
      <w:pPr>
        <w:spacing w:line="360" w:lineRule="auto"/>
        <w:ind w:leftChars="0" w:left="0" w:rightChars="0" w:right="0" w:firstLineChars="200" w:firstLine="48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愿你我都能在组织发展的过程中，不断夯实自己的基本功，为组织、也为组织中的人贡献应有的价值，做一名有温度也有态度的HR。</w:t>
      </w:r>
    </w:p>
    <w:p w14:paraId="452AA7BE"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kern w:val="0"/>
          <w:sz w:val="24"/>
          <w:szCs w:val="24"/>
          <w14:ligatures w14:val="none"/>
        </w:rPr>
        <w:pict w14:anchorId="0F9BDC66">
          <v:rect id="_x0000_i1025" style="width:0;height:.75pt" o:hralign="center" o:hrstd="t" o:hr="t" fillcolor="#a0a0a0" stroked="f"/>
        </w:pict>
      </w:r>
    </w:p>
    <w:p w14:paraId="10720210"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参考资料：</w:t>
      </w:r>
    </w:p>
    <w:p w14:paraId="00C5D1B8"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1、《HRBP是这样炼成的之菜鸟起飞》</w:t>
      </w:r>
    </w:p>
    <w:p w14:paraId="400B3245"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2、《HRBP是这样炼成的之中级修炼》</w:t>
      </w:r>
    </w:p>
    <w:p w14:paraId="08946447"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3、《HRBP高级修炼》</w:t>
      </w:r>
    </w:p>
    <w:p w14:paraId="3FD7A340"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4、《业务为本》</w:t>
      </w:r>
    </w:p>
    <w:p w14:paraId="4E9EB593"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5、《关键跨越》</w:t>
      </w:r>
    </w:p>
    <w:p w14:paraId="39A8B4C0"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6、《管理的实践》</w:t>
      </w:r>
    </w:p>
    <w:p w14:paraId="182AF641"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7、《领导梯队》</w:t>
      </w:r>
    </w:p>
    <w:p w14:paraId="4335E08C" w14:textId="77777777" w:rsidR="00664E9D" w:rsidRPr="00664E9D" w:rsidRDefault="00664E9D" w:rsidP="00664E9D">
      <w:pPr>
        <w:spacing w:line="360" w:lineRule="auto"/>
        <w:ind w:leftChars="0" w:left="0" w:rightChars="0" w:right="0"/>
        <w:rPr>
          <w:rFonts w:ascii="宋体" w:eastAsia="宋体" w:hAnsi="宋体" w:cs="宋体"/>
          <w:kern w:val="0"/>
          <w:sz w:val="24"/>
          <w:szCs w:val="24"/>
          <w14:ligatures w14:val="none"/>
        </w:rPr>
      </w:pPr>
    </w:p>
    <w:p w14:paraId="04F438E6" w14:textId="77777777" w:rsidR="00664E9D" w:rsidRPr="00664E9D" w:rsidRDefault="00664E9D" w:rsidP="00664E9D">
      <w:pPr>
        <w:spacing w:line="360" w:lineRule="auto"/>
        <w:ind w:leftChars="0" w:left="-105" w:rightChars="0" w:right="-105"/>
        <w:rPr>
          <w:rFonts w:ascii="宋体" w:eastAsia="宋体" w:hAnsi="宋体" w:cs="宋体"/>
          <w:kern w:val="0"/>
          <w:sz w:val="24"/>
          <w:szCs w:val="24"/>
          <w14:ligatures w14:val="none"/>
        </w:rPr>
      </w:pPr>
      <w:r w:rsidRPr="00664E9D">
        <w:rPr>
          <w:rFonts w:ascii="宋体" w:eastAsia="宋体" w:hAnsi="宋体" w:cs="宋体"/>
          <w:color w:val="191B1F"/>
          <w:kern w:val="0"/>
          <w:sz w:val="24"/>
          <w:szCs w:val="24"/>
          <w:bdr w:val="none" w:sz="0" w:space="0" w:color="auto" w:frame="1"/>
          <w14:ligatures w14:val="none"/>
        </w:rPr>
        <w:t>内容来自于公众号：</w:t>
      </w:r>
      <w:proofErr w:type="gramStart"/>
      <w:r w:rsidRPr="00664E9D">
        <w:rPr>
          <w:rFonts w:ascii="宋体" w:eastAsia="宋体" w:hAnsi="宋体" w:cs="宋体"/>
          <w:color w:val="191B1F"/>
          <w:kern w:val="0"/>
          <w:sz w:val="24"/>
          <w:szCs w:val="24"/>
          <w:bdr w:val="none" w:sz="0" w:space="0" w:color="auto" w:frame="1"/>
          <w14:ligatures w14:val="none"/>
        </w:rPr>
        <w:t>陈知行</w:t>
      </w:r>
      <w:proofErr w:type="gramEnd"/>
    </w:p>
    <w:p w14:paraId="462A8BEE" w14:textId="77777777" w:rsidR="00585136" w:rsidRPr="00664E9D" w:rsidRDefault="00585136" w:rsidP="00664E9D">
      <w:pPr>
        <w:spacing w:line="360" w:lineRule="auto"/>
        <w:ind w:left="-105" w:right="-105"/>
      </w:pPr>
    </w:p>
    <w:sectPr w:rsidR="00585136" w:rsidRPr="00664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4DC"/>
    <w:rsid w:val="004664DC"/>
    <w:rsid w:val="00585136"/>
    <w:rsid w:val="005C29A1"/>
    <w:rsid w:val="00664E9D"/>
    <w:rsid w:val="00FC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DA9E"/>
  <w15:chartTrackingRefBased/>
  <w15:docId w15:val="{A1E81F04-BB45-4E59-9F57-AE810568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pPr>
        <w:ind w:leftChars="-50" w:left="-50" w:rightChars="-50" w:right="-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705560">
      <w:bodyDiv w:val="1"/>
      <w:marLeft w:val="0"/>
      <w:marRight w:val="0"/>
      <w:marTop w:val="0"/>
      <w:marBottom w:val="0"/>
      <w:divBdr>
        <w:top w:val="none" w:sz="0" w:space="0" w:color="auto"/>
        <w:left w:val="none" w:sz="0" w:space="0" w:color="auto"/>
        <w:bottom w:val="none" w:sz="0" w:space="0" w:color="auto"/>
        <w:right w:val="none" w:sz="0" w:space="0" w:color="auto"/>
      </w:divBdr>
      <w:divsChild>
        <w:div w:id="325594189">
          <w:marLeft w:val="0"/>
          <w:marRight w:val="0"/>
          <w:marTop w:val="300"/>
          <w:marBottom w:val="300"/>
          <w:divBdr>
            <w:top w:val="none" w:sz="0" w:space="0" w:color="auto"/>
            <w:left w:val="none" w:sz="0" w:space="0" w:color="auto"/>
            <w:bottom w:val="none" w:sz="0" w:space="0" w:color="auto"/>
            <w:right w:val="none" w:sz="0" w:space="0" w:color="auto"/>
          </w:divBdr>
          <w:divsChild>
            <w:div w:id="15966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83448">
      <w:bodyDiv w:val="1"/>
      <w:marLeft w:val="0"/>
      <w:marRight w:val="0"/>
      <w:marTop w:val="0"/>
      <w:marBottom w:val="0"/>
      <w:divBdr>
        <w:top w:val="none" w:sz="0" w:space="0" w:color="auto"/>
        <w:left w:val="none" w:sz="0" w:space="0" w:color="auto"/>
        <w:bottom w:val="none" w:sz="0" w:space="0" w:color="auto"/>
        <w:right w:val="none" w:sz="0" w:space="0" w:color="auto"/>
      </w:divBdr>
      <w:divsChild>
        <w:div w:id="1870028126">
          <w:marLeft w:val="0"/>
          <w:marRight w:val="0"/>
          <w:marTop w:val="240"/>
          <w:marBottom w:val="540"/>
          <w:divBdr>
            <w:top w:val="none" w:sz="0" w:space="0" w:color="auto"/>
            <w:left w:val="none" w:sz="0" w:space="0" w:color="auto"/>
            <w:bottom w:val="none" w:sz="0" w:space="0" w:color="auto"/>
            <w:right w:val="none" w:sz="0" w:space="0" w:color="auto"/>
          </w:divBdr>
        </w:div>
        <w:div w:id="1954895236">
          <w:marLeft w:val="0"/>
          <w:marRight w:val="0"/>
          <w:marTop w:val="0"/>
          <w:marBottom w:val="270"/>
          <w:divBdr>
            <w:top w:val="none" w:sz="0" w:space="0" w:color="auto"/>
            <w:left w:val="none" w:sz="0" w:space="0" w:color="auto"/>
            <w:bottom w:val="none" w:sz="0" w:space="0" w:color="auto"/>
            <w:right w:val="none" w:sz="0" w:space="0" w:color="auto"/>
          </w:divBdr>
        </w:div>
        <w:div w:id="1078942949">
          <w:marLeft w:val="0"/>
          <w:marRight w:val="0"/>
          <w:marTop w:val="270"/>
          <w:marBottom w:val="270"/>
          <w:divBdr>
            <w:top w:val="none" w:sz="0" w:space="0" w:color="auto"/>
            <w:left w:val="none" w:sz="0" w:space="0" w:color="auto"/>
            <w:bottom w:val="none" w:sz="0" w:space="0" w:color="auto"/>
            <w:right w:val="none" w:sz="0" w:space="0" w:color="auto"/>
          </w:divBdr>
        </w:div>
        <w:div w:id="1778528154">
          <w:marLeft w:val="0"/>
          <w:marRight w:val="0"/>
          <w:marTop w:val="0"/>
          <w:marBottom w:val="270"/>
          <w:divBdr>
            <w:top w:val="none" w:sz="0" w:space="0" w:color="auto"/>
            <w:left w:val="none" w:sz="0" w:space="0" w:color="auto"/>
            <w:bottom w:val="none" w:sz="0" w:space="0" w:color="auto"/>
            <w:right w:val="none" w:sz="0" w:space="0" w:color="auto"/>
          </w:divBdr>
        </w:div>
        <w:div w:id="717705362">
          <w:marLeft w:val="0"/>
          <w:marRight w:val="0"/>
          <w:marTop w:val="0"/>
          <w:marBottom w:val="270"/>
          <w:divBdr>
            <w:top w:val="none" w:sz="0" w:space="0" w:color="auto"/>
            <w:left w:val="none" w:sz="0" w:space="0" w:color="auto"/>
            <w:bottom w:val="none" w:sz="0" w:space="0" w:color="auto"/>
            <w:right w:val="none" w:sz="0" w:space="0" w:color="auto"/>
          </w:divBdr>
        </w:div>
        <w:div w:id="160434407">
          <w:marLeft w:val="0"/>
          <w:marRight w:val="0"/>
          <w:marTop w:val="0"/>
          <w:marBottom w:val="270"/>
          <w:divBdr>
            <w:top w:val="none" w:sz="0" w:space="0" w:color="auto"/>
            <w:left w:val="none" w:sz="0" w:space="0" w:color="auto"/>
            <w:bottom w:val="none" w:sz="0" w:space="0" w:color="auto"/>
            <w:right w:val="none" w:sz="0" w:space="0" w:color="auto"/>
          </w:divBdr>
        </w:div>
        <w:div w:id="1931426010">
          <w:marLeft w:val="0"/>
          <w:marRight w:val="0"/>
          <w:marTop w:val="0"/>
          <w:marBottom w:val="0"/>
          <w:divBdr>
            <w:top w:val="none" w:sz="0" w:space="0" w:color="auto"/>
            <w:left w:val="none" w:sz="0" w:space="0" w:color="auto"/>
            <w:bottom w:val="none" w:sz="0" w:space="0" w:color="auto"/>
            <w:right w:val="none" w:sz="0" w:space="0" w:color="auto"/>
          </w:divBdr>
          <w:divsChild>
            <w:div w:id="893084398">
              <w:marLeft w:val="0"/>
              <w:marRight w:val="0"/>
              <w:marTop w:val="300"/>
              <w:marBottom w:val="300"/>
              <w:divBdr>
                <w:top w:val="none" w:sz="0" w:space="0" w:color="auto"/>
                <w:left w:val="none" w:sz="0" w:space="0" w:color="auto"/>
                <w:bottom w:val="none" w:sz="0" w:space="0" w:color="auto"/>
                <w:right w:val="none" w:sz="0" w:space="0" w:color="auto"/>
              </w:divBdr>
              <w:divsChild>
                <w:div w:id="3509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38461">
          <w:marLeft w:val="0"/>
          <w:marRight w:val="0"/>
          <w:marTop w:val="0"/>
          <w:marBottom w:val="270"/>
          <w:divBdr>
            <w:top w:val="none" w:sz="0" w:space="0" w:color="auto"/>
            <w:left w:val="none" w:sz="0" w:space="0" w:color="auto"/>
            <w:bottom w:val="none" w:sz="0" w:space="0" w:color="auto"/>
            <w:right w:val="none" w:sz="0" w:space="0" w:color="auto"/>
          </w:divBdr>
        </w:div>
        <w:div w:id="1441340998">
          <w:marLeft w:val="0"/>
          <w:marRight w:val="0"/>
          <w:marTop w:val="0"/>
          <w:marBottom w:val="270"/>
          <w:divBdr>
            <w:top w:val="none" w:sz="0" w:space="0" w:color="auto"/>
            <w:left w:val="none" w:sz="0" w:space="0" w:color="auto"/>
            <w:bottom w:val="none" w:sz="0" w:space="0" w:color="auto"/>
            <w:right w:val="none" w:sz="0" w:space="0" w:color="auto"/>
          </w:divBdr>
        </w:div>
        <w:div w:id="1749109973">
          <w:marLeft w:val="0"/>
          <w:marRight w:val="0"/>
          <w:marTop w:val="0"/>
          <w:marBottom w:val="270"/>
          <w:divBdr>
            <w:top w:val="none" w:sz="0" w:space="0" w:color="auto"/>
            <w:left w:val="none" w:sz="0" w:space="0" w:color="auto"/>
            <w:bottom w:val="none" w:sz="0" w:space="0" w:color="auto"/>
            <w:right w:val="none" w:sz="0" w:space="0" w:color="auto"/>
          </w:divBdr>
        </w:div>
        <w:div w:id="683173344">
          <w:marLeft w:val="0"/>
          <w:marRight w:val="0"/>
          <w:marTop w:val="270"/>
          <w:marBottom w:val="270"/>
          <w:divBdr>
            <w:top w:val="none" w:sz="0" w:space="0" w:color="auto"/>
            <w:left w:val="none" w:sz="0" w:space="0" w:color="auto"/>
            <w:bottom w:val="none" w:sz="0" w:space="0" w:color="auto"/>
            <w:right w:val="none" w:sz="0" w:space="0" w:color="auto"/>
          </w:divBdr>
        </w:div>
        <w:div w:id="1552418132">
          <w:marLeft w:val="0"/>
          <w:marRight w:val="0"/>
          <w:marTop w:val="0"/>
          <w:marBottom w:val="270"/>
          <w:divBdr>
            <w:top w:val="none" w:sz="0" w:space="0" w:color="auto"/>
            <w:left w:val="none" w:sz="0" w:space="0" w:color="auto"/>
            <w:bottom w:val="none" w:sz="0" w:space="0" w:color="auto"/>
            <w:right w:val="none" w:sz="0" w:space="0" w:color="auto"/>
          </w:divBdr>
        </w:div>
        <w:div w:id="1992175116">
          <w:marLeft w:val="0"/>
          <w:marRight w:val="0"/>
          <w:marTop w:val="0"/>
          <w:marBottom w:val="270"/>
          <w:divBdr>
            <w:top w:val="none" w:sz="0" w:space="0" w:color="auto"/>
            <w:left w:val="none" w:sz="0" w:space="0" w:color="auto"/>
            <w:bottom w:val="none" w:sz="0" w:space="0" w:color="auto"/>
            <w:right w:val="none" w:sz="0" w:space="0" w:color="auto"/>
          </w:divBdr>
        </w:div>
        <w:div w:id="92823532">
          <w:marLeft w:val="0"/>
          <w:marRight w:val="0"/>
          <w:marTop w:val="0"/>
          <w:marBottom w:val="270"/>
          <w:divBdr>
            <w:top w:val="none" w:sz="0" w:space="0" w:color="auto"/>
            <w:left w:val="none" w:sz="0" w:space="0" w:color="auto"/>
            <w:bottom w:val="none" w:sz="0" w:space="0" w:color="auto"/>
            <w:right w:val="none" w:sz="0" w:space="0" w:color="auto"/>
          </w:divBdr>
        </w:div>
        <w:div w:id="116874812">
          <w:marLeft w:val="0"/>
          <w:marRight w:val="0"/>
          <w:marTop w:val="0"/>
          <w:marBottom w:val="270"/>
          <w:divBdr>
            <w:top w:val="none" w:sz="0" w:space="0" w:color="auto"/>
            <w:left w:val="none" w:sz="0" w:space="0" w:color="auto"/>
            <w:bottom w:val="none" w:sz="0" w:space="0" w:color="auto"/>
            <w:right w:val="none" w:sz="0" w:space="0" w:color="auto"/>
          </w:divBdr>
        </w:div>
        <w:div w:id="1233931064">
          <w:marLeft w:val="0"/>
          <w:marRight w:val="0"/>
          <w:marTop w:val="0"/>
          <w:marBottom w:val="270"/>
          <w:divBdr>
            <w:top w:val="none" w:sz="0" w:space="0" w:color="auto"/>
            <w:left w:val="none" w:sz="0" w:space="0" w:color="auto"/>
            <w:bottom w:val="none" w:sz="0" w:space="0" w:color="auto"/>
            <w:right w:val="none" w:sz="0" w:space="0" w:color="auto"/>
          </w:divBdr>
        </w:div>
        <w:div w:id="1007055378">
          <w:marLeft w:val="0"/>
          <w:marRight w:val="0"/>
          <w:marTop w:val="0"/>
          <w:marBottom w:val="270"/>
          <w:divBdr>
            <w:top w:val="none" w:sz="0" w:space="0" w:color="auto"/>
            <w:left w:val="none" w:sz="0" w:space="0" w:color="auto"/>
            <w:bottom w:val="none" w:sz="0" w:space="0" w:color="auto"/>
            <w:right w:val="none" w:sz="0" w:space="0" w:color="auto"/>
          </w:divBdr>
        </w:div>
        <w:div w:id="1180050533">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hyperlink" Target="https://www.toutiao.com/c/user/token/MS4wLjABAAAAKOYNFyNxV3kAB_fwCRsZwaGRUKGKKf3F-6IJxtEUrFjK5dusXQVVFdWutQjq-_aB/?source=tuwen_detail" TargetMode="Externa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24</Pages>
  <Words>2026</Words>
  <Characters>11550</Characters>
  <Application>Microsoft Office Word</Application>
  <DocSecurity>0</DocSecurity>
  <Lines>96</Lines>
  <Paragraphs>27</Paragraphs>
  <ScaleCrop>false</ScaleCrop>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友叁 皇甫</dc:creator>
  <cp:keywords/>
  <dc:description/>
  <cp:lastModifiedBy>友叁 皇甫</cp:lastModifiedBy>
  <cp:revision>3</cp:revision>
  <dcterms:created xsi:type="dcterms:W3CDTF">2024-04-04T00:25:00Z</dcterms:created>
  <dcterms:modified xsi:type="dcterms:W3CDTF">2024-04-04T00:43:00Z</dcterms:modified>
</cp:coreProperties>
</file>