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0EE" w:rsidRDefault="002E50EE" w:rsidP="002E50EE">
      <w:pPr>
        <w:widowControl/>
        <w:shd w:val="clear" w:color="auto" w:fill="FFFFFF"/>
        <w:jc w:val="center"/>
        <w:outlineLvl w:val="0"/>
        <w:rPr>
          <w:rFonts w:ascii="Helvetica" w:eastAsia="宋体" w:hAnsi="Helvetica" w:cs="Helvetica" w:hint="eastAsia"/>
          <w:color w:val="000000"/>
          <w:kern w:val="36"/>
          <w:sz w:val="44"/>
          <w:szCs w:val="44"/>
        </w:rPr>
      </w:pPr>
      <w:r w:rsidRPr="002E50EE">
        <w:rPr>
          <w:rFonts w:ascii="Helvetica" w:eastAsia="宋体" w:hAnsi="Helvetica" w:cs="Helvetica"/>
          <w:color w:val="000000"/>
          <w:kern w:val="36"/>
          <w:sz w:val="44"/>
          <w:szCs w:val="44"/>
        </w:rPr>
        <w:t>人力资源社会保障部</w:t>
      </w:r>
      <w:r w:rsidRPr="002E50EE">
        <w:rPr>
          <w:rFonts w:ascii="Helvetica" w:eastAsia="宋体" w:hAnsi="Helvetica" w:cs="Helvetica"/>
          <w:color w:val="000000"/>
          <w:kern w:val="36"/>
          <w:sz w:val="44"/>
          <w:szCs w:val="44"/>
        </w:rPr>
        <w:t xml:space="preserve"> </w:t>
      </w:r>
      <w:r w:rsidRPr="002E50EE">
        <w:rPr>
          <w:rFonts w:ascii="Helvetica" w:eastAsia="宋体" w:hAnsi="Helvetica" w:cs="Helvetica"/>
          <w:color w:val="000000"/>
          <w:kern w:val="36"/>
          <w:sz w:val="44"/>
          <w:szCs w:val="44"/>
        </w:rPr>
        <w:t>财政部</w:t>
      </w:r>
      <w:r w:rsidRPr="002E50EE">
        <w:rPr>
          <w:rFonts w:ascii="Helvetica" w:eastAsia="宋体" w:hAnsi="Helvetica" w:cs="Helvetica"/>
          <w:color w:val="000000"/>
          <w:kern w:val="36"/>
          <w:sz w:val="44"/>
          <w:szCs w:val="44"/>
        </w:rPr>
        <w:t xml:space="preserve"> </w:t>
      </w:r>
      <w:r w:rsidRPr="002E50EE">
        <w:rPr>
          <w:rFonts w:ascii="Helvetica" w:eastAsia="宋体" w:hAnsi="Helvetica" w:cs="Helvetica"/>
          <w:color w:val="000000"/>
          <w:kern w:val="36"/>
          <w:sz w:val="44"/>
          <w:szCs w:val="44"/>
        </w:rPr>
        <w:t>国家税务总局</w:t>
      </w:r>
    </w:p>
    <w:p w:rsidR="002E50EE" w:rsidRPr="002E50EE" w:rsidRDefault="002E50EE" w:rsidP="002E50EE">
      <w:pPr>
        <w:widowControl/>
        <w:shd w:val="clear" w:color="auto" w:fill="FFFFFF"/>
        <w:jc w:val="center"/>
        <w:outlineLvl w:val="0"/>
        <w:rPr>
          <w:rFonts w:ascii="Helvetica" w:eastAsia="宋体" w:hAnsi="Helvetica" w:cs="Helvetica"/>
          <w:color w:val="000000"/>
          <w:kern w:val="36"/>
          <w:sz w:val="44"/>
          <w:szCs w:val="44"/>
        </w:rPr>
      </w:pPr>
      <w:r w:rsidRPr="002E50EE">
        <w:rPr>
          <w:rFonts w:ascii="Helvetica" w:eastAsia="宋体" w:hAnsi="Helvetica" w:cs="Helvetica"/>
          <w:color w:val="000000"/>
          <w:kern w:val="36"/>
          <w:sz w:val="44"/>
          <w:szCs w:val="44"/>
        </w:rPr>
        <w:t>关于延续实施失业保险援企稳岗政策的通知</w:t>
      </w:r>
    </w:p>
    <w:p w:rsidR="002E50EE" w:rsidRPr="002E50EE" w:rsidRDefault="002E50EE" w:rsidP="002E50EE">
      <w:pPr>
        <w:widowControl/>
        <w:shd w:val="clear" w:color="auto" w:fill="FFFFFF"/>
        <w:jc w:val="center"/>
        <w:rPr>
          <w:rFonts w:ascii="仿宋" w:eastAsia="仿宋" w:hAnsi="仿宋" w:cs="Helvetica"/>
          <w:color w:val="000000"/>
          <w:kern w:val="0"/>
          <w:sz w:val="32"/>
          <w:szCs w:val="32"/>
        </w:rPr>
      </w:pPr>
      <w:r w:rsidRPr="002E50EE">
        <w:rPr>
          <w:rFonts w:ascii="仿宋" w:eastAsia="仿宋" w:hAnsi="仿宋" w:cs="Helvetica"/>
          <w:color w:val="000000"/>
          <w:kern w:val="0"/>
          <w:sz w:val="32"/>
          <w:szCs w:val="32"/>
        </w:rPr>
        <w:t>人社部发〔2024〕40号</w:t>
      </w:r>
    </w:p>
    <w:p w:rsidR="002E50EE" w:rsidRPr="002E50EE" w:rsidRDefault="002E50EE" w:rsidP="002E50EE">
      <w:pPr>
        <w:widowControl/>
        <w:shd w:val="clear" w:color="auto" w:fill="FFFFFF"/>
        <w:jc w:val="left"/>
        <w:rPr>
          <w:rFonts w:ascii="仿宋" w:eastAsia="仿宋" w:hAnsi="仿宋" w:cs="Helvetica"/>
          <w:color w:val="000000"/>
          <w:kern w:val="0"/>
          <w:sz w:val="32"/>
          <w:szCs w:val="32"/>
        </w:rPr>
      </w:pPr>
      <w:r w:rsidRPr="002E50EE">
        <w:rPr>
          <w:rFonts w:ascii="Helvetica" w:eastAsia="仿宋" w:hAnsi="Helvetica" w:cs="Helvetica"/>
          <w:color w:val="000000"/>
          <w:kern w:val="0"/>
          <w:sz w:val="32"/>
          <w:szCs w:val="32"/>
        </w:rPr>
        <w:t> </w:t>
      </w:r>
    </w:p>
    <w:p w:rsidR="002E50EE" w:rsidRPr="002E50EE" w:rsidRDefault="002E50EE" w:rsidP="002E50EE">
      <w:pPr>
        <w:widowControl/>
        <w:shd w:val="clear" w:color="auto" w:fill="FFFFFF"/>
        <w:rPr>
          <w:rFonts w:ascii="仿宋" w:eastAsia="仿宋" w:hAnsi="仿宋" w:cs="Helvetica"/>
          <w:color w:val="000000"/>
          <w:kern w:val="0"/>
          <w:sz w:val="32"/>
          <w:szCs w:val="32"/>
        </w:rPr>
      </w:pPr>
      <w:r w:rsidRPr="002E50EE">
        <w:rPr>
          <w:rFonts w:ascii="仿宋" w:eastAsia="仿宋" w:hAnsi="仿宋" w:cs="Helvetica"/>
          <w:color w:val="000000"/>
          <w:kern w:val="0"/>
          <w:sz w:val="32"/>
          <w:szCs w:val="32"/>
        </w:rPr>
        <w:t>各省、自治区、直辖市人民政府，新疆生产建设兵团：</w:t>
      </w:r>
    </w:p>
    <w:p w:rsidR="002E50EE" w:rsidRPr="002E50EE" w:rsidRDefault="002E50EE" w:rsidP="002E50EE">
      <w:pPr>
        <w:widowControl/>
        <w:shd w:val="clear" w:color="auto" w:fill="FFFFFF"/>
        <w:rPr>
          <w:rFonts w:ascii="仿宋" w:eastAsia="仿宋" w:hAnsi="仿宋" w:cs="Helvetica"/>
          <w:color w:val="000000"/>
          <w:kern w:val="0"/>
          <w:sz w:val="32"/>
          <w:szCs w:val="32"/>
        </w:rPr>
      </w:pPr>
      <w:r w:rsidRPr="002E50EE">
        <w:rPr>
          <w:rFonts w:ascii="Helvetica" w:eastAsia="仿宋" w:hAnsi="Helvetica" w:cs="Helvetica"/>
          <w:color w:val="000000"/>
          <w:kern w:val="0"/>
          <w:sz w:val="32"/>
          <w:szCs w:val="32"/>
        </w:rPr>
        <w:t> </w:t>
      </w:r>
      <w:r w:rsidRPr="002E50EE">
        <w:rPr>
          <w:rFonts w:ascii="仿宋" w:eastAsia="仿宋" w:hAnsi="仿宋" w:cs="Helvetica"/>
          <w:color w:val="000000"/>
          <w:kern w:val="0"/>
          <w:sz w:val="32"/>
          <w:szCs w:val="32"/>
        </w:rPr>
        <w:t xml:space="preserve"> </w:t>
      </w:r>
      <w:r w:rsidRPr="002E50EE">
        <w:rPr>
          <w:rFonts w:ascii="Helvetica" w:eastAsia="仿宋" w:hAnsi="Helvetica" w:cs="Helvetica"/>
          <w:color w:val="000000"/>
          <w:kern w:val="0"/>
          <w:sz w:val="32"/>
          <w:szCs w:val="32"/>
        </w:rPr>
        <w:t> </w:t>
      </w:r>
      <w:r w:rsidRPr="002E50EE">
        <w:rPr>
          <w:rFonts w:ascii="仿宋" w:eastAsia="仿宋" w:hAnsi="仿宋" w:cs="Helvetica"/>
          <w:color w:val="000000"/>
          <w:kern w:val="0"/>
          <w:sz w:val="32"/>
          <w:szCs w:val="32"/>
        </w:rPr>
        <w:t xml:space="preserve"> </w:t>
      </w:r>
      <w:r w:rsidRPr="002E50EE">
        <w:rPr>
          <w:rFonts w:ascii="Helvetica" w:eastAsia="仿宋" w:hAnsi="Helvetica" w:cs="Helvetica"/>
          <w:color w:val="000000"/>
          <w:kern w:val="0"/>
          <w:sz w:val="32"/>
          <w:szCs w:val="32"/>
        </w:rPr>
        <w:t> </w:t>
      </w:r>
      <w:r w:rsidRPr="002E50EE">
        <w:rPr>
          <w:rFonts w:ascii="仿宋" w:eastAsia="仿宋" w:hAnsi="仿宋" w:cs="Helvetica"/>
          <w:color w:val="000000"/>
          <w:kern w:val="0"/>
          <w:sz w:val="32"/>
          <w:szCs w:val="32"/>
        </w:rPr>
        <w:t xml:space="preserve"> </w:t>
      </w:r>
      <w:r w:rsidRPr="002E50EE">
        <w:rPr>
          <w:rFonts w:ascii="Helvetica" w:eastAsia="仿宋" w:hAnsi="Helvetica" w:cs="Helvetica"/>
          <w:color w:val="000000"/>
          <w:kern w:val="0"/>
          <w:sz w:val="32"/>
          <w:szCs w:val="32"/>
        </w:rPr>
        <w:t> </w:t>
      </w:r>
      <w:r w:rsidRPr="002E50EE">
        <w:rPr>
          <w:rFonts w:ascii="仿宋" w:eastAsia="仿宋" w:hAnsi="仿宋" w:cs="Helvetica"/>
          <w:color w:val="000000"/>
          <w:kern w:val="0"/>
          <w:sz w:val="32"/>
          <w:szCs w:val="32"/>
        </w:rPr>
        <w:t>为贯彻落实中央经济工作会议精神，充分发挥失业保险保生活、防失业、促就业功能作用，支持企业稳定岗位，兜住、兜准、兜牢民生底线，经国务院同意，现就有关事项通知如下：</w:t>
      </w:r>
    </w:p>
    <w:p w:rsidR="002E50EE" w:rsidRPr="002E50EE" w:rsidRDefault="002E50EE" w:rsidP="002E50EE">
      <w:pPr>
        <w:widowControl/>
        <w:shd w:val="clear" w:color="auto" w:fill="FFFFFF"/>
        <w:rPr>
          <w:rFonts w:ascii="仿宋" w:eastAsia="仿宋" w:hAnsi="仿宋" w:cs="Helvetica"/>
          <w:color w:val="000000"/>
          <w:kern w:val="0"/>
          <w:sz w:val="32"/>
          <w:szCs w:val="32"/>
        </w:rPr>
      </w:pPr>
      <w:r w:rsidRPr="002E50EE">
        <w:rPr>
          <w:rFonts w:ascii="仿宋" w:eastAsia="仿宋" w:hAnsi="仿宋" w:cs="Helvetica"/>
          <w:color w:val="000000"/>
          <w:kern w:val="0"/>
          <w:sz w:val="32"/>
          <w:szCs w:val="32"/>
        </w:rPr>
        <w:t xml:space="preserve">　　</w:t>
      </w:r>
      <w:r w:rsidRPr="002E50EE">
        <w:rPr>
          <w:rFonts w:ascii="楷体_GB2312" w:eastAsia="楷体_GB2312" w:hAnsi="仿宋" w:cs="Helvetica"/>
          <w:color w:val="000000"/>
          <w:kern w:val="0"/>
          <w:sz w:val="32"/>
          <w:szCs w:val="32"/>
        </w:rPr>
        <w:t>一、延续实施阶段性降费率政策</w:t>
      </w:r>
      <w:r w:rsidRPr="002E50EE">
        <w:rPr>
          <w:rFonts w:ascii="仿宋" w:eastAsia="仿宋" w:hAnsi="仿宋" w:cs="Helvetica"/>
          <w:color w:val="000000"/>
          <w:kern w:val="0"/>
          <w:sz w:val="32"/>
          <w:szCs w:val="32"/>
        </w:rPr>
        <w:t>。阶段性降低失业保险费率至1%的政策延续实施一年，执行期限至2025年12月31日。</w:t>
      </w:r>
    </w:p>
    <w:p w:rsidR="002E50EE" w:rsidRPr="002E50EE" w:rsidRDefault="002E50EE" w:rsidP="002E50EE">
      <w:pPr>
        <w:widowControl/>
        <w:shd w:val="clear" w:color="auto" w:fill="FFFFFF"/>
        <w:rPr>
          <w:rFonts w:ascii="仿宋" w:eastAsia="仿宋" w:hAnsi="仿宋" w:cs="Helvetica"/>
          <w:color w:val="000000"/>
          <w:kern w:val="0"/>
          <w:sz w:val="32"/>
          <w:szCs w:val="32"/>
        </w:rPr>
      </w:pPr>
      <w:r w:rsidRPr="002E50EE">
        <w:rPr>
          <w:rFonts w:ascii="仿宋" w:eastAsia="仿宋" w:hAnsi="仿宋" w:cs="Helvetica"/>
          <w:color w:val="000000"/>
          <w:kern w:val="0"/>
          <w:sz w:val="32"/>
          <w:szCs w:val="32"/>
        </w:rPr>
        <w:t xml:space="preserve">　　</w:t>
      </w:r>
      <w:r w:rsidRPr="002E50EE">
        <w:rPr>
          <w:rFonts w:ascii="楷体_GB2312" w:eastAsia="楷体_GB2312" w:hAnsi="仿宋" w:cs="Helvetica" w:hint="eastAsia"/>
          <w:color w:val="000000"/>
          <w:kern w:val="0"/>
          <w:sz w:val="32"/>
          <w:szCs w:val="32"/>
        </w:rPr>
        <w:t>二、延续实施失业保险稳岗返还政策</w:t>
      </w:r>
      <w:r w:rsidRPr="002E50EE">
        <w:rPr>
          <w:rFonts w:ascii="仿宋" w:eastAsia="仿宋" w:hAnsi="仿宋" w:cs="Helvetica"/>
          <w:color w:val="000000"/>
          <w:kern w:val="0"/>
          <w:sz w:val="32"/>
          <w:szCs w:val="32"/>
        </w:rPr>
        <w:t>。参保企业足额缴纳失业保险费12个月以上，上年度未裁员或裁员率不高于上年度全国城镇调查失业率控制目标，30人（含）以下的参保企业裁员率不高于参保职工总数20%的，可以申请失业保险稳岗返还。大型企业按不超过企业及其职工上年度实际缴纳失业保险费的30%返还，中小微企业按不超过60%返还。稳岗返还资金可用于职工生活补助、缴纳社会保险费、转岗培训、技能提升培训等稳定就业岗位以及降低生产经营成本支出。社会团体、基金会、社会服务机构、律师事务所、会计师事务所、以单位形式参保的个体工商户参照实施。实施上述稳岗返还政策的省（自治区、直辖市），</w:t>
      </w:r>
      <w:r w:rsidRPr="002E50EE">
        <w:rPr>
          <w:rFonts w:ascii="仿宋" w:eastAsia="仿宋" w:hAnsi="仿宋" w:cs="Helvetica"/>
          <w:color w:val="000000"/>
          <w:kern w:val="0"/>
          <w:sz w:val="32"/>
          <w:szCs w:val="32"/>
        </w:rPr>
        <w:lastRenderedPageBreak/>
        <w:t>上年度失业保险基金滚存结余备付期限应在1年以上。政策执行期限至2024年12月31日。</w:t>
      </w:r>
    </w:p>
    <w:p w:rsidR="002E50EE" w:rsidRPr="002E50EE" w:rsidRDefault="002E50EE" w:rsidP="002E50EE">
      <w:pPr>
        <w:widowControl/>
        <w:shd w:val="clear" w:color="auto" w:fill="FFFFFF"/>
        <w:rPr>
          <w:rFonts w:ascii="仿宋" w:eastAsia="仿宋" w:hAnsi="仿宋" w:cs="Helvetica"/>
          <w:color w:val="000000"/>
          <w:kern w:val="0"/>
          <w:sz w:val="32"/>
          <w:szCs w:val="32"/>
        </w:rPr>
      </w:pPr>
      <w:r w:rsidRPr="002E50EE">
        <w:rPr>
          <w:rFonts w:ascii="仿宋" w:eastAsia="仿宋" w:hAnsi="仿宋" w:cs="Helvetica"/>
          <w:color w:val="000000"/>
          <w:kern w:val="0"/>
          <w:sz w:val="32"/>
          <w:szCs w:val="32"/>
        </w:rPr>
        <w:t xml:space="preserve">　　</w:t>
      </w:r>
      <w:r w:rsidRPr="002E50EE">
        <w:rPr>
          <w:rFonts w:ascii="楷体_GB2312" w:eastAsia="楷体_GB2312" w:hAnsi="仿宋" w:cs="Helvetica"/>
          <w:color w:val="000000"/>
          <w:kern w:val="0"/>
          <w:sz w:val="32"/>
          <w:szCs w:val="32"/>
        </w:rPr>
        <w:t>三、延续实施技能提升补贴政策</w:t>
      </w:r>
      <w:r w:rsidRPr="002E50EE">
        <w:rPr>
          <w:rFonts w:ascii="仿宋" w:eastAsia="仿宋" w:hAnsi="仿宋" w:cs="Helvetica"/>
          <w:color w:val="000000"/>
          <w:kern w:val="0"/>
          <w:sz w:val="32"/>
          <w:szCs w:val="32"/>
        </w:rPr>
        <w:t>。参加失业保险1年以上的企业在职职工或领取失业保险金人员取得技能人员职业资格证书或职业技能等级证书的，可按照初级（五级）不超过1000元、中级（四级）不超过1500元、高级（三级）不超过2000元的标准申请技能提升补贴。每人每年享受补贴次数最多不超过三次，同一职业（工种）同一等级只能申请并享受一次，且技能提升补贴和职业培训补贴不得重复享受；已享受同一职业（工种）高级别证书技能提升补贴的，不再享受低级别证书补贴。实施上述技能提升补贴政策的省（自治区、直辖市），上年度失业保险基金滚存结余备付期限应在1年以上。政策执行期限至2024年12月31日。</w:t>
      </w:r>
    </w:p>
    <w:p w:rsidR="002E50EE" w:rsidRPr="002E50EE" w:rsidRDefault="002E50EE" w:rsidP="002E50EE">
      <w:pPr>
        <w:widowControl/>
        <w:shd w:val="clear" w:color="auto" w:fill="FFFFFF"/>
        <w:rPr>
          <w:rFonts w:ascii="仿宋" w:eastAsia="仿宋" w:hAnsi="仿宋" w:cs="Helvetica"/>
          <w:color w:val="000000"/>
          <w:kern w:val="0"/>
          <w:sz w:val="32"/>
          <w:szCs w:val="32"/>
        </w:rPr>
      </w:pPr>
      <w:r w:rsidRPr="002E50EE">
        <w:rPr>
          <w:rFonts w:ascii="仿宋" w:eastAsia="仿宋" w:hAnsi="仿宋" w:cs="Helvetica"/>
          <w:color w:val="000000"/>
          <w:kern w:val="0"/>
          <w:sz w:val="32"/>
          <w:szCs w:val="32"/>
        </w:rPr>
        <w:t xml:space="preserve">　　</w:t>
      </w:r>
      <w:r w:rsidRPr="002E50EE">
        <w:rPr>
          <w:rFonts w:ascii="楷体_GB2312" w:eastAsia="楷体_GB2312" w:hAnsi="仿宋" w:cs="Helvetica"/>
          <w:color w:val="000000"/>
          <w:kern w:val="0"/>
          <w:sz w:val="32"/>
          <w:szCs w:val="32"/>
        </w:rPr>
        <w:t>四、全力保障失业人员基本生活</w:t>
      </w:r>
      <w:r w:rsidRPr="002E50EE">
        <w:rPr>
          <w:rFonts w:ascii="仿宋" w:eastAsia="仿宋" w:hAnsi="仿宋" w:cs="Helvetica"/>
          <w:color w:val="000000"/>
          <w:kern w:val="0"/>
          <w:sz w:val="32"/>
          <w:szCs w:val="32"/>
        </w:rPr>
        <w:t>。各地要持续做好失业保险金、代缴基本医疗保险（含生育保险）费、价格临时补贴等保生活待遇发放工作。</w:t>
      </w:r>
    </w:p>
    <w:p w:rsidR="002E50EE" w:rsidRPr="002E50EE" w:rsidRDefault="002E50EE" w:rsidP="002E50EE">
      <w:pPr>
        <w:widowControl/>
        <w:shd w:val="clear" w:color="auto" w:fill="FFFFFF"/>
        <w:rPr>
          <w:rFonts w:ascii="仿宋" w:eastAsia="仿宋" w:hAnsi="仿宋" w:cs="Helvetica"/>
          <w:color w:val="000000"/>
          <w:kern w:val="0"/>
          <w:sz w:val="32"/>
          <w:szCs w:val="32"/>
        </w:rPr>
      </w:pPr>
      <w:r w:rsidRPr="002E50EE">
        <w:rPr>
          <w:rFonts w:ascii="仿宋" w:eastAsia="仿宋" w:hAnsi="仿宋" w:cs="Helvetica"/>
          <w:color w:val="000000"/>
          <w:kern w:val="0"/>
          <w:sz w:val="32"/>
          <w:szCs w:val="32"/>
        </w:rPr>
        <w:t xml:space="preserve">　　</w:t>
      </w:r>
      <w:r w:rsidRPr="002E50EE">
        <w:rPr>
          <w:rFonts w:ascii="楷体_GB2312" w:eastAsia="楷体_GB2312" w:hAnsi="仿宋" w:cs="Helvetica"/>
          <w:color w:val="000000"/>
          <w:kern w:val="0"/>
          <w:sz w:val="32"/>
          <w:szCs w:val="32"/>
        </w:rPr>
        <w:t>五、持续优化经办服务</w:t>
      </w:r>
      <w:r w:rsidRPr="002E50EE">
        <w:rPr>
          <w:rFonts w:ascii="仿宋" w:eastAsia="仿宋" w:hAnsi="仿宋" w:cs="Helvetica"/>
          <w:color w:val="000000"/>
          <w:kern w:val="0"/>
          <w:sz w:val="32"/>
          <w:szCs w:val="32"/>
        </w:rPr>
        <w:t>。各地要采取免申即享的经办模式，通过后台数据比对，向符合条件的企业精准发放稳岗返还资金，并通过短信等方式告知企业；对没有对公账户的小微企业，可将资金直接返还至当地税务部门协助提供的其缴纳社会保险费的</w:t>
      </w:r>
      <w:r w:rsidRPr="002E50EE">
        <w:rPr>
          <w:rFonts w:ascii="仿宋" w:eastAsia="仿宋" w:hAnsi="仿宋" w:cs="Helvetica"/>
          <w:color w:val="000000"/>
          <w:kern w:val="0"/>
          <w:sz w:val="32"/>
          <w:szCs w:val="32"/>
        </w:rPr>
        <w:lastRenderedPageBreak/>
        <w:t>账户；指导劳务派遣单位主动申请稳岗返还，并按规定及时拨付和使用资金，避免出现截滞留问题。进一步畅通失业人员申领失业保险金渠道，大力推广免跑即领、免证即办经办模式，全面取消证明材料、申领时限、捆绑条件和附加义务，确保失业人员仅凭身份证或社保卡即可申领；用好待遇申领和转移接续两个全国性平台，提高审核办理效率，推动实现失业人员随时随地申领。</w:t>
      </w:r>
    </w:p>
    <w:p w:rsidR="002E50EE" w:rsidRPr="002E50EE" w:rsidRDefault="002E50EE" w:rsidP="002E50EE">
      <w:pPr>
        <w:widowControl/>
        <w:shd w:val="clear" w:color="auto" w:fill="FFFFFF"/>
        <w:rPr>
          <w:rFonts w:ascii="仿宋" w:eastAsia="仿宋" w:hAnsi="仿宋" w:cs="Helvetica"/>
          <w:color w:val="000000"/>
          <w:kern w:val="0"/>
          <w:sz w:val="32"/>
          <w:szCs w:val="32"/>
        </w:rPr>
      </w:pPr>
      <w:r w:rsidRPr="002E50EE">
        <w:rPr>
          <w:rFonts w:ascii="仿宋" w:eastAsia="仿宋" w:hAnsi="仿宋" w:cs="Helvetica"/>
          <w:color w:val="000000"/>
          <w:kern w:val="0"/>
          <w:sz w:val="32"/>
          <w:szCs w:val="32"/>
        </w:rPr>
        <w:t xml:space="preserve">　　</w:t>
      </w:r>
      <w:r w:rsidRPr="002E50EE">
        <w:rPr>
          <w:rFonts w:ascii="楷体_GB2312" w:eastAsia="楷体_GB2312" w:hAnsi="仿宋" w:cs="Helvetica"/>
          <w:color w:val="000000"/>
          <w:kern w:val="0"/>
          <w:sz w:val="32"/>
          <w:szCs w:val="32"/>
        </w:rPr>
        <w:t>六、切实防范基金风险</w:t>
      </w:r>
      <w:r w:rsidRPr="002E50EE">
        <w:rPr>
          <w:rFonts w:ascii="仿宋" w:eastAsia="仿宋" w:hAnsi="仿宋" w:cs="Helvetica"/>
          <w:color w:val="000000"/>
          <w:kern w:val="0"/>
          <w:sz w:val="32"/>
          <w:szCs w:val="32"/>
        </w:rPr>
        <w:t>。各地要密切监测失业保险基金运行状况，加强监督检查、形势研判和工作指导，基金结余不足时要适时调整基金支出方向和结构，优先保障保生活支出，确保基金收支平衡和安全可持续。健全审核、公示、拨付等监督机制，动态更新经办风险点，梳理事前事中事后的风控规则，及时嵌入信息系统，加强数据共享和对待遇领取资格条件的信息核验。按月及时、准确上报失业保险联网数据，充分利用全国社保信息比对查询系统功能，在待遇审核和发放环节加强数据比对，严防冒领、骗取基金和多发待遇风险。严格执行社会保险基金要情报告制度，不得瞒报谎报。</w:t>
      </w:r>
    </w:p>
    <w:p w:rsidR="002E50EE" w:rsidRPr="002E50EE" w:rsidRDefault="002E50EE" w:rsidP="002E50EE">
      <w:pPr>
        <w:widowControl/>
        <w:shd w:val="clear" w:color="auto" w:fill="FFFFFF"/>
        <w:rPr>
          <w:rFonts w:ascii="仿宋" w:eastAsia="仿宋" w:hAnsi="仿宋" w:cs="Helvetica"/>
          <w:color w:val="000000"/>
          <w:kern w:val="0"/>
          <w:sz w:val="32"/>
          <w:szCs w:val="32"/>
        </w:rPr>
      </w:pPr>
      <w:r w:rsidRPr="002E50EE">
        <w:rPr>
          <w:rFonts w:ascii="仿宋" w:eastAsia="仿宋" w:hAnsi="仿宋" w:cs="Helvetica"/>
          <w:color w:val="000000"/>
          <w:kern w:val="0"/>
          <w:sz w:val="32"/>
          <w:szCs w:val="32"/>
        </w:rPr>
        <w:t xml:space="preserve">　　</w:t>
      </w:r>
      <w:r w:rsidRPr="002E50EE">
        <w:rPr>
          <w:rFonts w:ascii="楷体_GB2312" w:eastAsia="楷体_GB2312" w:hAnsi="仿宋" w:cs="Helvetica"/>
          <w:color w:val="000000"/>
          <w:kern w:val="0"/>
          <w:sz w:val="32"/>
          <w:szCs w:val="32"/>
        </w:rPr>
        <w:t>七、加强组织领导</w:t>
      </w:r>
      <w:r w:rsidRPr="002E50EE">
        <w:rPr>
          <w:rFonts w:ascii="仿宋" w:eastAsia="仿宋" w:hAnsi="仿宋" w:cs="Helvetica"/>
          <w:color w:val="000000"/>
          <w:kern w:val="0"/>
          <w:sz w:val="32"/>
          <w:szCs w:val="32"/>
        </w:rPr>
        <w:t>。各地要进一步提高政治站位，把落实失业保险各项惠企利民政策作为重要政治任务，大力开展失业保险待遇“畅通领、安全办”、援企稳岗“护航行动”和技能提升“展翅行动”，结合本地实际细化实化工作举措，推动政策落地</w:t>
      </w:r>
      <w:r w:rsidRPr="002E50EE">
        <w:rPr>
          <w:rFonts w:ascii="仿宋" w:eastAsia="仿宋" w:hAnsi="仿宋" w:cs="Helvetica"/>
          <w:color w:val="000000"/>
          <w:kern w:val="0"/>
          <w:sz w:val="32"/>
          <w:szCs w:val="32"/>
        </w:rPr>
        <w:lastRenderedPageBreak/>
        <w:t>见效。加强政策宣传解读，既通过官网官微、报刊广播、政务大厅展板等多种渠道广泛推广，又向符合条件的参保主体精准推送，切实提高政策知晓度。加强工作调度，及时跟踪掌握实施情况，分析研判遇到的实际问题，确保落实到位。</w:t>
      </w:r>
    </w:p>
    <w:p w:rsidR="002E50EE" w:rsidRPr="002E50EE" w:rsidRDefault="002E50EE" w:rsidP="002E50EE">
      <w:pPr>
        <w:widowControl/>
        <w:shd w:val="clear" w:color="auto" w:fill="FFFFFF"/>
        <w:jc w:val="right"/>
        <w:rPr>
          <w:rFonts w:ascii="仿宋" w:eastAsia="仿宋" w:hAnsi="仿宋" w:cs="Helvetica"/>
          <w:color w:val="000000"/>
          <w:kern w:val="0"/>
          <w:sz w:val="32"/>
          <w:szCs w:val="32"/>
        </w:rPr>
      </w:pPr>
      <w:r w:rsidRPr="002E50EE">
        <w:rPr>
          <w:rFonts w:ascii="仿宋" w:eastAsia="仿宋" w:hAnsi="仿宋" w:cs="Helvetica"/>
          <w:color w:val="000000"/>
          <w:kern w:val="0"/>
          <w:sz w:val="32"/>
          <w:szCs w:val="32"/>
        </w:rPr>
        <w:t xml:space="preserve">　　人力资源社会保障部</w:t>
      </w:r>
    </w:p>
    <w:p w:rsidR="002E50EE" w:rsidRPr="002E50EE" w:rsidRDefault="002E50EE" w:rsidP="002E50EE">
      <w:pPr>
        <w:widowControl/>
        <w:shd w:val="clear" w:color="auto" w:fill="FFFFFF"/>
        <w:jc w:val="right"/>
        <w:rPr>
          <w:rFonts w:ascii="仿宋" w:eastAsia="仿宋" w:hAnsi="仿宋" w:cs="Helvetica"/>
          <w:color w:val="000000"/>
          <w:kern w:val="0"/>
          <w:sz w:val="32"/>
          <w:szCs w:val="32"/>
        </w:rPr>
      </w:pPr>
      <w:r w:rsidRPr="002E50EE">
        <w:rPr>
          <w:rFonts w:ascii="仿宋" w:eastAsia="仿宋" w:hAnsi="仿宋" w:cs="Helvetica"/>
          <w:color w:val="000000"/>
          <w:kern w:val="0"/>
          <w:sz w:val="32"/>
          <w:szCs w:val="32"/>
        </w:rPr>
        <w:t>财政部</w:t>
      </w:r>
    </w:p>
    <w:p w:rsidR="002E50EE" w:rsidRPr="002E50EE" w:rsidRDefault="002E50EE" w:rsidP="002E50EE">
      <w:pPr>
        <w:widowControl/>
        <w:shd w:val="clear" w:color="auto" w:fill="FFFFFF"/>
        <w:jc w:val="right"/>
        <w:rPr>
          <w:rFonts w:ascii="仿宋" w:eastAsia="仿宋" w:hAnsi="仿宋" w:cs="Helvetica"/>
          <w:color w:val="000000"/>
          <w:kern w:val="0"/>
          <w:sz w:val="32"/>
          <w:szCs w:val="32"/>
        </w:rPr>
      </w:pPr>
      <w:r w:rsidRPr="002E50EE">
        <w:rPr>
          <w:rFonts w:ascii="仿宋" w:eastAsia="仿宋" w:hAnsi="仿宋" w:cs="Helvetica"/>
          <w:color w:val="000000"/>
          <w:kern w:val="0"/>
          <w:sz w:val="32"/>
          <w:szCs w:val="32"/>
        </w:rPr>
        <w:t xml:space="preserve">　　国 家 税 务 总 局</w:t>
      </w:r>
    </w:p>
    <w:p w:rsidR="002E50EE" w:rsidRPr="002E50EE" w:rsidRDefault="002E50EE" w:rsidP="002E50EE">
      <w:pPr>
        <w:widowControl/>
        <w:shd w:val="clear" w:color="auto" w:fill="FFFFFF"/>
        <w:jc w:val="right"/>
        <w:rPr>
          <w:rFonts w:ascii="仿宋" w:eastAsia="仿宋" w:hAnsi="仿宋" w:cs="Helvetica"/>
          <w:color w:val="000000"/>
          <w:kern w:val="0"/>
          <w:sz w:val="32"/>
          <w:szCs w:val="32"/>
        </w:rPr>
      </w:pPr>
      <w:r w:rsidRPr="002E50EE">
        <w:rPr>
          <w:rFonts w:ascii="仿宋" w:eastAsia="仿宋" w:hAnsi="仿宋" w:cs="Helvetica"/>
          <w:color w:val="000000"/>
          <w:kern w:val="0"/>
          <w:sz w:val="32"/>
          <w:szCs w:val="32"/>
        </w:rPr>
        <w:t xml:space="preserve">　　2024年4月26日</w:t>
      </w:r>
    </w:p>
    <w:p w:rsidR="00793964" w:rsidRPr="002E50EE" w:rsidRDefault="00793964">
      <w:pPr>
        <w:rPr>
          <w:rFonts w:hint="eastAsia"/>
        </w:rPr>
      </w:pPr>
    </w:p>
    <w:sectPr w:rsidR="00793964" w:rsidRPr="002E50EE" w:rsidSect="002E50EE">
      <w:pgSz w:w="11906" w:h="16838"/>
      <w:pgMar w:top="2041" w:right="1531" w:bottom="204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50EE"/>
    <w:rsid w:val="000740A3"/>
    <w:rsid w:val="00176F7C"/>
    <w:rsid w:val="002E50EE"/>
    <w:rsid w:val="0074791D"/>
    <w:rsid w:val="00793964"/>
    <w:rsid w:val="00FE07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964"/>
    <w:pPr>
      <w:widowControl w:val="0"/>
      <w:jc w:val="both"/>
    </w:pPr>
  </w:style>
  <w:style w:type="paragraph" w:styleId="1">
    <w:name w:val="heading 1"/>
    <w:basedOn w:val="a"/>
    <w:link w:val="1Char"/>
    <w:uiPriority w:val="9"/>
    <w:qFormat/>
    <w:rsid w:val="002E50E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50EE"/>
    <w:rPr>
      <w:rFonts w:ascii="宋体" w:eastAsia="宋体" w:hAnsi="宋体" w:cs="宋体"/>
      <w:b/>
      <w:bCs/>
      <w:kern w:val="36"/>
      <w:sz w:val="48"/>
      <w:szCs w:val="48"/>
    </w:rPr>
  </w:style>
  <w:style w:type="paragraph" w:styleId="a3">
    <w:name w:val="Normal (Web)"/>
    <w:basedOn w:val="a"/>
    <w:uiPriority w:val="99"/>
    <w:semiHidden/>
    <w:unhideWhenUsed/>
    <w:rsid w:val="002E50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47591119">
      <w:bodyDiv w:val="1"/>
      <w:marLeft w:val="0"/>
      <w:marRight w:val="0"/>
      <w:marTop w:val="0"/>
      <w:marBottom w:val="0"/>
      <w:divBdr>
        <w:top w:val="none" w:sz="0" w:space="0" w:color="auto"/>
        <w:left w:val="none" w:sz="0" w:space="0" w:color="auto"/>
        <w:bottom w:val="none" w:sz="0" w:space="0" w:color="auto"/>
        <w:right w:val="none" w:sz="0" w:space="0" w:color="auto"/>
      </w:divBdr>
      <w:divsChild>
        <w:div w:id="1577594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255</Words>
  <Characters>1460</Characters>
  <Application>Microsoft Office Word</Application>
  <DocSecurity>0</DocSecurity>
  <Lines>12</Lines>
  <Paragraphs>3</Paragraphs>
  <ScaleCrop>false</ScaleCrop>
  <Company>Lenovo</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于兴荣</dc:creator>
  <cp:lastModifiedBy>于兴荣</cp:lastModifiedBy>
  <cp:revision>1</cp:revision>
  <cp:lastPrinted>2024-05-06T23:25:00Z</cp:lastPrinted>
  <dcterms:created xsi:type="dcterms:W3CDTF">2024-05-06T23:23:00Z</dcterms:created>
  <dcterms:modified xsi:type="dcterms:W3CDTF">2024-05-07T00:50:00Z</dcterms:modified>
</cp:coreProperties>
</file>